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447" w:rsidRPr="00560832" w:rsidRDefault="002811AE" w:rsidP="00D44447">
      <w:pPr>
        <w:jc w:val="right"/>
        <w:rPr>
          <w:rFonts w:ascii="GHEA Grapalat" w:hAnsi="GHEA Grapalat"/>
          <w:b/>
          <w:i/>
          <w:sz w:val="20"/>
          <w:szCs w:val="20"/>
          <w:lang w:val="hy-AM"/>
        </w:rPr>
      </w:pPr>
      <w:r>
        <w:rPr>
          <w:rFonts w:ascii="GHEA Grapalat" w:hAnsi="GHEA Grapalat"/>
          <w:i/>
          <w:sz w:val="18"/>
          <w:lang w:val="hy-AM"/>
        </w:rPr>
        <w:t xml:space="preserve">                 </w:t>
      </w:r>
      <w:r w:rsidR="00D44447" w:rsidRPr="00560832">
        <w:rPr>
          <w:rFonts w:ascii="GHEA Grapalat" w:hAnsi="GHEA Grapalat"/>
          <w:b/>
          <w:i/>
          <w:sz w:val="20"/>
          <w:szCs w:val="20"/>
          <w:lang w:val="hy-AM"/>
        </w:rPr>
        <w:t xml:space="preserve">Հավելված </w:t>
      </w:r>
    </w:p>
    <w:tbl>
      <w:tblPr>
        <w:tblW w:w="1088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918"/>
      </w:tblGrid>
      <w:tr w:rsidR="00BC3542" w:rsidRPr="00ED76AB" w:rsidTr="002C2362">
        <w:trPr>
          <w:trHeight w:val="709"/>
        </w:trPr>
        <w:tc>
          <w:tcPr>
            <w:tcW w:w="2970" w:type="dxa"/>
          </w:tcPr>
          <w:p w:rsidR="00BC3542" w:rsidRPr="002811AE" w:rsidRDefault="00007C44" w:rsidP="002811AE">
            <w:pPr>
              <w:jc w:val="center"/>
              <w:rPr>
                <w:rFonts w:ascii="GHEA Grapalat" w:hAnsi="GHEA Grapalat" w:cs="Sylfaen"/>
                <w:b/>
                <w:sz w:val="20"/>
                <w:szCs w:val="20"/>
                <w:lang w:val="hy-AM"/>
              </w:rPr>
            </w:pPr>
            <w:r w:rsidRPr="002811AE">
              <w:rPr>
                <w:rFonts w:ascii="GHEA Grapalat" w:hAnsi="GHEA Grapalat" w:cs="Helvetica"/>
                <w:b/>
                <w:color w:val="333333"/>
                <w:sz w:val="20"/>
                <w:szCs w:val="20"/>
                <w:shd w:val="clear" w:color="auto" w:fill="FFFFFF"/>
                <w:lang w:val="hy-AM"/>
              </w:rPr>
              <w:t>Ա</w:t>
            </w:r>
            <w:proofErr w:type="spellStart"/>
            <w:r w:rsidRPr="002811AE">
              <w:rPr>
                <w:rFonts w:ascii="GHEA Grapalat" w:hAnsi="GHEA Grapalat" w:cs="Helvetica"/>
                <w:b/>
                <w:color w:val="333333"/>
                <w:sz w:val="20"/>
                <w:szCs w:val="20"/>
                <w:shd w:val="clear" w:color="auto" w:fill="FFFFFF"/>
              </w:rPr>
              <w:t>ռողջության</w:t>
            </w:r>
            <w:proofErr w:type="spellEnd"/>
            <w:r w:rsidRPr="002811AE">
              <w:rPr>
                <w:rFonts w:ascii="GHEA Grapalat" w:hAnsi="GHEA Grapalat" w:cs="Helvetica"/>
                <w:b/>
                <w:color w:val="333333"/>
                <w:sz w:val="20"/>
                <w:szCs w:val="20"/>
                <w:shd w:val="clear" w:color="auto" w:fill="FFFFFF"/>
              </w:rPr>
              <w:t xml:space="preserve"> </w:t>
            </w:r>
            <w:proofErr w:type="spellStart"/>
            <w:r w:rsidRPr="002811AE">
              <w:rPr>
                <w:rFonts w:ascii="GHEA Grapalat" w:hAnsi="GHEA Grapalat" w:cs="Helvetica"/>
                <w:b/>
                <w:color w:val="333333"/>
                <w:sz w:val="20"/>
                <w:szCs w:val="20"/>
                <w:shd w:val="clear" w:color="auto" w:fill="FFFFFF"/>
              </w:rPr>
              <w:t>ապահովագրման</w:t>
            </w:r>
            <w:proofErr w:type="spellEnd"/>
            <w:r w:rsidRPr="002811AE">
              <w:rPr>
                <w:rFonts w:ascii="GHEA Grapalat" w:hAnsi="GHEA Grapalat" w:cs="Sylfaen"/>
                <w:b/>
                <w:sz w:val="20"/>
                <w:szCs w:val="20"/>
                <w:lang w:val="hy-AM"/>
              </w:rPr>
              <w:t xml:space="preserve"> </w:t>
            </w:r>
            <w:r w:rsidR="009E1224" w:rsidRPr="002811AE">
              <w:rPr>
                <w:rFonts w:ascii="GHEA Grapalat" w:hAnsi="GHEA Grapalat" w:cs="Sylfaen"/>
                <w:b/>
                <w:sz w:val="20"/>
                <w:szCs w:val="20"/>
                <w:lang w:val="hy-AM"/>
              </w:rPr>
              <w:t xml:space="preserve"> տարածք</w:t>
            </w:r>
          </w:p>
        </w:tc>
        <w:tc>
          <w:tcPr>
            <w:tcW w:w="7918" w:type="dxa"/>
            <w:vAlign w:val="center"/>
          </w:tcPr>
          <w:p w:rsidR="00BC3542" w:rsidRPr="002811AE" w:rsidRDefault="007F46B9" w:rsidP="00BA0F28">
            <w:pPr>
              <w:jc w:val="center"/>
              <w:rPr>
                <w:rFonts w:ascii="GHEA Grapalat" w:hAnsi="GHEA Grapalat" w:cs="Arial"/>
                <w:b/>
                <w:sz w:val="20"/>
                <w:szCs w:val="20"/>
                <w:lang w:val="hy-AM"/>
              </w:rPr>
            </w:pPr>
            <w:r w:rsidRPr="002811AE">
              <w:rPr>
                <w:rFonts w:ascii="GHEA Grapalat" w:hAnsi="GHEA Grapalat" w:cs="Arial"/>
                <w:b/>
                <w:sz w:val="20"/>
                <w:szCs w:val="20"/>
                <w:lang w:val="hy-AM"/>
              </w:rPr>
              <w:t>ք</w:t>
            </w:r>
            <w:r w:rsidR="00FB73A7" w:rsidRPr="002811AE">
              <w:rPr>
                <w:rFonts w:ascii="GHEA Grapalat" w:hAnsi="GHEA Grapalat" w:cs="Arial"/>
                <w:b/>
                <w:sz w:val="20"/>
                <w:szCs w:val="20"/>
                <w:lang w:val="hy-AM"/>
              </w:rPr>
              <w:t>.Երևան,Հ</w:t>
            </w:r>
            <w:r w:rsidR="0009786F">
              <w:rPr>
                <w:rFonts w:ascii="GHEA Grapalat" w:hAnsi="GHEA Grapalat" w:cs="Arial"/>
                <w:b/>
                <w:sz w:val="20"/>
                <w:szCs w:val="20"/>
                <w:lang w:val="hy-AM"/>
              </w:rPr>
              <w:t xml:space="preserve">այաստանի </w:t>
            </w:r>
            <w:r w:rsidR="00FB73A7" w:rsidRPr="002811AE">
              <w:rPr>
                <w:rFonts w:ascii="GHEA Grapalat" w:hAnsi="GHEA Grapalat" w:cs="Arial"/>
                <w:b/>
                <w:sz w:val="20"/>
                <w:szCs w:val="20"/>
                <w:lang w:val="hy-AM"/>
              </w:rPr>
              <w:t>Հ</w:t>
            </w:r>
            <w:r w:rsidR="0009786F">
              <w:rPr>
                <w:rFonts w:ascii="GHEA Grapalat" w:hAnsi="GHEA Grapalat" w:cs="Arial"/>
                <w:b/>
                <w:sz w:val="20"/>
                <w:szCs w:val="20"/>
                <w:lang w:val="hy-AM"/>
              </w:rPr>
              <w:t>անրապետության</w:t>
            </w:r>
            <w:r w:rsidR="00FB73A7" w:rsidRPr="002811AE">
              <w:rPr>
                <w:rFonts w:ascii="GHEA Grapalat" w:hAnsi="GHEA Grapalat" w:cs="Arial"/>
                <w:b/>
                <w:sz w:val="20"/>
                <w:szCs w:val="20"/>
                <w:lang w:val="hy-AM"/>
              </w:rPr>
              <w:t xml:space="preserve"> մարզեր</w:t>
            </w:r>
            <w:r w:rsidR="0009786F">
              <w:rPr>
                <w:rFonts w:ascii="GHEA Grapalat" w:hAnsi="GHEA Grapalat" w:cs="Arial"/>
                <w:b/>
                <w:sz w:val="20"/>
                <w:szCs w:val="20"/>
                <w:lang w:val="hy-AM"/>
              </w:rPr>
              <w:t xml:space="preserve">                                           </w:t>
            </w:r>
            <w:r w:rsidR="009E1224" w:rsidRPr="002811AE">
              <w:rPr>
                <w:rFonts w:ascii="GHEA Grapalat" w:hAnsi="GHEA Grapalat" w:cs="Arial"/>
                <w:b/>
                <w:sz w:val="20"/>
                <w:szCs w:val="20"/>
                <w:lang w:val="hy-AM"/>
              </w:rPr>
              <w:t xml:space="preserve"> </w:t>
            </w:r>
          </w:p>
        </w:tc>
      </w:tr>
      <w:tr w:rsidR="00007C44" w:rsidRPr="00ED76AB" w:rsidTr="002811AE">
        <w:trPr>
          <w:trHeight w:val="422"/>
        </w:trPr>
        <w:tc>
          <w:tcPr>
            <w:tcW w:w="2970" w:type="dxa"/>
          </w:tcPr>
          <w:p w:rsidR="00007C44" w:rsidRPr="002811AE" w:rsidRDefault="00007C44" w:rsidP="002811AE">
            <w:pPr>
              <w:jc w:val="center"/>
              <w:rPr>
                <w:rFonts w:ascii="GHEA Grapalat" w:hAnsi="GHEA Grapalat" w:cs="Sylfaen"/>
                <w:b/>
                <w:sz w:val="20"/>
                <w:szCs w:val="20"/>
                <w:lang w:val="hy-AM"/>
              </w:rPr>
            </w:pPr>
            <w:r w:rsidRPr="002811AE">
              <w:rPr>
                <w:rFonts w:ascii="GHEA Grapalat" w:hAnsi="GHEA Grapalat" w:cs="Helvetica"/>
                <w:b/>
                <w:color w:val="333333"/>
                <w:sz w:val="20"/>
                <w:szCs w:val="20"/>
                <w:shd w:val="clear" w:color="auto" w:fill="FFFFFF"/>
                <w:lang w:val="hy-AM"/>
              </w:rPr>
              <w:t>Ա</w:t>
            </w:r>
            <w:proofErr w:type="spellStart"/>
            <w:r w:rsidRPr="002811AE">
              <w:rPr>
                <w:rFonts w:ascii="GHEA Grapalat" w:hAnsi="GHEA Grapalat" w:cs="Helvetica"/>
                <w:b/>
                <w:color w:val="333333"/>
                <w:sz w:val="20"/>
                <w:szCs w:val="20"/>
                <w:shd w:val="clear" w:color="auto" w:fill="FFFFFF"/>
              </w:rPr>
              <w:t>ռողջության</w:t>
            </w:r>
            <w:proofErr w:type="spellEnd"/>
            <w:r w:rsidRPr="002811AE">
              <w:rPr>
                <w:rFonts w:ascii="GHEA Grapalat" w:hAnsi="GHEA Grapalat" w:cs="Helvetica"/>
                <w:b/>
                <w:color w:val="333333"/>
                <w:sz w:val="20"/>
                <w:szCs w:val="20"/>
                <w:shd w:val="clear" w:color="auto" w:fill="FFFFFF"/>
              </w:rPr>
              <w:t xml:space="preserve"> </w:t>
            </w:r>
            <w:proofErr w:type="spellStart"/>
            <w:r w:rsidRPr="002811AE">
              <w:rPr>
                <w:rFonts w:ascii="GHEA Grapalat" w:hAnsi="GHEA Grapalat" w:cs="Helvetica"/>
                <w:b/>
                <w:color w:val="333333"/>
                <w:sz w:val="20"/>
                <w:szCs w:val="20"/>
                <w:shd w:val="clear" w:color="auto" w:fill="FFFFFF"/>
              </w:rPr>
              <w:t>ապահովագրման</w:t>
            </w:r>
            <w:proofErr w:type="spellEnd"/>
            <w:r w:rsidRPr="002811AE">
              <w:rPr>
                <w:rFonts w:ascii="GHEA Grapalat" w:hAnsi="GHEA Grapalat" w:cs="Helvetica"/>
                <w:b/>
                <w:color w:val="333333"/>
                <w:sz w:val="20"/>
                <w:szCs w:val="20"/>
                <w:shd w:val="clear" w:color="auto" w:fill="FFFFFF"/>
                <w:lang w:val="hy-AM"/>
              </w:rPr>
              <w:t xml:space="preserve"> շահառու</w:t>
            </w:r>
          </w:p>
        </w:tc>
        <w:tc>
          <w:tcPr>
            <w:tcW w:w="7918" w:type="dxa"/>
            <w:vAlign w:val="center"/>
          </w:tcPr>
          <w:p w:rsidR="00007C44" w:rsidRPr="002811AE" w:rsidRDefault="00007C44" w:rsidP="00A94CCB">
            <w:pPr>
              <w:jc w:val="center"/>
              <w:rPr>
                <w:rFonts w:ascii="GHEA Grapalat" w:hAnsi="GHEA Grapalat" w:cs="Arial"/>
                <w:b/>
                <w:sz w:val="20"/>
                <w:szCs w:val="20"/>
                <w:lang w:val="hy-AM"/>
              </w:rPr>
            </w:pPr>
            <w:r w:rsidRPr="002811AE">
              <w:rPr>
                <w:rFonts w:ascii="GHEA Grapalat" w:hAnsi="GHEA Grapalat" w:cs="Arial"/>
                <w:b/>
                <w:sz w:val="20"/>
                <w:szCs w:val="20"/>
                <w:lang w:val="hy-AM"/>
              </w:rPr>
              <w:t xml:space="preserve">Շահառու է հանդիսանում </w:t>
            </w:r>
            <w:r w:rsidR="001A42ED" w:rsidRPr="001A42ED">
              <w:rPr>
                <w:rFonts w:ascii="GHEA Grapalat" w:hAnsi="GHEA Grapalat" w:cs="Arial"/>
                <w:b/>
                <w:sz w:val="20"/>
                <w:szCs w:val="20"/>
                <w:lang w:val="hy-AM"/>
              </w:rPr>
              <w:t>202</w:t>
            </w:r>
            <w:r w:rsidR="00C55D02" w:rsidRPr="00C55D02">
              <w:rPr>
                <w:rFonts w:ascii="GHEA Grapalat" w:hAnsi="GHEA Grapalat" w:cs="Arial"/>
                <w:b/>
                <w:sz w:val="20"/>
                <w:szCs w:val="20"/>
                <w:lang w:val="hy-AM"/>
              </w:rPr>
              <w:t>6</w:t>
            </w:r>
            <w:r w:rsidR="003C7BF1">
              <w:rPr>
                <w:rFonts w:ascii="GHEA Grapalat" w:hAnsi="GHEA Grapalat" w:cs="Arial"/>
                <w:b/>
                <w:sz w:val="20"/>
                <w:szCs w:val="20"/>
                <w:lang w:val="hy-AM"/>
              </w:rPr>
              <w:t xml:space="preserve"> </w:t>
            </w:r>
            <w:r w:rsidR="001A42ED">
              <w:rPr>
                <w:rFonts w:ascii="GHEA Grapalat" w:hAnsi="GHEA Grapalat" w:cs="Arial"/>
                <w:b/>
                <w:sz w:val="20"/>
                <w:szCs w:val="20"/>
                <w:lang w:val="hy-AM"/>
              </w:rPr>
              <w:t xml:space="preserve">թվականի </w:t>
            </w:r>
            <w:r w:rsidR="00B75365" w:rsidRPr="002811AE">
              <w:rPr>
                <w:rFonts w:ascii="GHEA Grapalat" w:hAnsi="GHEA Grapalat"/>
                <w:b/>
                <w:sz w:val="20"/>
                <w:szCs w:val="20"/>
                <w:lang w:val="hy-AM"/>
              </w:rPr>
              <w:t xml:space="preserve">««իԳործ» </w:t>
            </w:r>
            <w:r w:rsidR="005A6B49" w:rsidRPr="002811AE">
              <w:rPr>
                <w:rFonts w:ascii="GHEA Grapalat" w:hAnsi="GHEA Grapalat"/>
                <w:b/>
                <w:sz w:val="20"/>
                <w:szCs w:val="20"/>
                <w:lang w:val="hy-AM"/>
              </w:rPr>
              <w:t>միջոցառման մասնակիցներ</w:t>
            </w:r>
            <w:r w:rsidR="00336E61" w:rsidRPr="002811AE">
              <w:rPr>
                <w:rFonts w:ascii="GHEA Grapalat" w:hAnsi="GHEA Grapalat"/>
                <w:b/>
                <w:sz w:val="20"/>
                <w:szCs w:val="20"/>
                <w:lang w:val="hy-AM"/>
              </w:rPr>
              <w:t>ը</w:t>
            </w:r>
            <w:r w:rsidRPr="002811AE">
              <w:rPr>
                <w:rFonts w:ascii="GHEA Grapalat" w:hAnsi="GHEA Grapalat"/>
                <w:b/>
                <w:sz w:val="20"/>
                <w:szCs w:val="20"/>
                <w:lang w:val="hy-AM"/>
              </w:rPr>
              <w:t xml:space="preserve">՝ առավելագույնը </w:t>
            </w:r>
            <w:r w:rsidR="00A90C7B">
              <w:rPr>
                <w:rFonts w:ascii="GHEA Grapalat" w:hAnsi="GHEA Grapalat"/>
                <w:b/>
                <w:sz w:val="20"/>
                <w:szCs w:val="20"/>
                <w:lang w:val="hy-AM"/>
              </w:rPr>
              <w:t>3</w:t>
            </w:r>
            <w:r w:rsidR="00A94CCB">
              <w:rPr>
                <w:rFonts w:ascii="GHEA Grapalat" w:hAnsi="GHEA Grapalat"/>
                <w:b/>
                <w:sz w:val="20"/>
                <w:szCs w:val="20"/>
                <w:lang w:val="hy-AM"/>
              </w:rPr>
              <w:t>5</w:t>
            </w:r>
            <w:r w:rsidR="00B75365" w:rsidRPr="002811AE">
              <w:rPr>
                <w:rFonts w:ascii="GHEA Grapalat" w:hAnsi="GHEA Grapalat"/>
                <w:b/>
                <w:sz w:val="20"/>
                <w:szCs w:val="20"/>
                <w:lang w:val="hy-AM"/>
              </w:rPr>
              <w:t xml:space="preserve"> </w:t>
            </w:r>
            <w:r w:rsidRPr="002811AE">
              <w:rPr>
                <w:rFonts w:ascii="GHEA Grapalat" w:hAnsi="GHEA Grapalat"/>
                <w:b/>
                <w:sz w:val="20"/>
                <w:szCs w:val="20"/>
                <w:lang w:val="hy-AM"/>
              </w:rPr>
              <w:t>անձ</w:t>
            </w:r>
          </w:p>
        </w:tc>
      </w:tr>
      <w:tr w:rsidR="00406DE8" w:rsidRPr="00ED76AB" w:rsidTr="002811AE">
        <w:trPr>
          <w:trHeight w:val="221"/>
        </w:trPr>
        <w:tc>
          <w:tcPr>
            <w:tcW w:w="2970" w:type="dxa"/>
          </w:tcPr>
          <w:p w:rsidR="00406DE8" w:rsidRPr="002811AE" w:rsidRDefault="00406DE8" w:rsidP="00406DE8">
            <w:pPr>
              <w:jc w:val="center"/>
              <w:rPr>
                <w:rFonts w:ascii="GHEA Grapalat" w:hAnsi="GHEA Grapalat" w:cs="Sylfaen"/>
                <w:b/>
                <w:sz w:val="20"/>
                <w:szCs w:val="20"/>
                <w:lang w:val="hy-AM"/>
              </w:rPr>
            </w:pPr>
            <w:r w:rsidRPr="002811AE">
              <w:rPr>
                <w:rFonts w:ascii="GHEA Grapalat" w:hAnsi="GHEA Grapalat" w:cs="Helvetica"/>
                <w:b/>
                <w:color w:val="333333"/>
                <w:sz w:val="20"/>
                <w:szCs w:val="20"/>
                <w:shd w:val="clear" w:color="auto" w:fill="FFFFFF"/>
                <w:lang w:val="hy-AM"/>
              </w:rPr>
              <w:t>Ա</w:t>
            </w:r>
            <w:proofErr w:type="spellStart"/>
            <w:r w:rsidRPr="002811AE">
              <w:rPr>
                <w:rFonts w:ascii="GHEA Grapalat" w:hAnsi="GHEA Grapalat" w:cs="Helvetica"/>
                <w:b/>
                <w:color w:val="333333"/>
                <w:sz w:val="20"/>
                <w:szCs w:val="20"/>
                <w:shd w:val="clear" w:color="auto" w:fill="FFFFFF"/>
              </w:rPr>
              <w:t>ռողջության</w:t>
            </w:r>
            <w:proofErr w:type="spellEnd"/>
            <w:r w:rsidRPr="002811AE">
              <w:rPr>
                <w:rFonts w:ascii="GHEA Grapalat" w:hAnsi="GHEA Grapalat" w:cs="Helvetica"/>
                <w:b/>
                <w:color w:val="333333"/>
                <w:sz w:val="20"/>
                <w:szCs w:val="20"/>
                <w:shd w:val="clear" w:color="auto" w:fill="FFFFFF"/>
              </w:rPr>
              <w:t xml:space="preserve"> </w:t>
            </w:r>
            <w:proofErr w:type="spellStart"/>
            <w:r w:rsidRPr="002811AE">
              <w:rPr>
                <w:rFonts w:ascii="GHEA Grapalat" w:hAnsi="GHEA Grapalat" w:cs="Helvetica"/>
                <w:b/>
                <w:color w:val="333333"/>
                <w:sz w:val="20"/>
                <w:szCs w:val="20"/>
                <w:shd w:val="clear" w:color="auto" w:fill="FFFFFF"/>
              </w:rPr>
              <w:t>ապահովագրման</w:t>
            </w:r>
            <w:proofErr w:type="spellEnd"/>
            <w:r w:rsidRPr="002811AE">
              <w:rPr>
                <w:rFonts w:ascii="GHEA Grapalat" w:hAnsi="GHEA Grapalat" w:cs="Helvetica"/>
                <w:b/>
                <w:color w:val="333333"/>
                <w:sz w:val="20"/>
                <w:szCs w:val="20"/>
                <w:shd w:val="clear" w:color="auto" w:fill="FFFFFF"/>
                <w:lang w:val="hy-AM"/>
              </w:rPr>
              <w:t xml:space="preserve"> </w:t>
            </w:r>
            <w:r w:rsidRPr="002811AE">
              <w:rPr>
                <w:rFonts w:ascii="GHEA Grapalat" w:hAnsi="GHEA Grapalat" w:cs="Sylfaen"/>
                <w:b/>
                <w:sz w:val="20"/>
                <w:szCs w:val="20"/>
                <w:lang w:val="hy-AM"/>
              </w:rPr>
              <w:t>ժամկետ</w:t>
            </w:r>
          </w:p>
        </w:tc>
        <w:tc>
          <w:tcPr>
            <w:tcW w:w="7918" w:type="dxa"/>
            <w:vAlign w:val="center"/>
          </w:tcPr>
          <w:p w:rsidR="00406DE8" w:rsidRPr="00406DE8" w:rsidRDefault="00406DE8" w:rsidP="00406DE8">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Յ</w:t>
            </w:r>
            <w:r w:rsidRPr="00406DE8">
              <w:rPr>
                <w:rFonts w:ascii="GHEA Grapalat" w:hAnsi="GHEA Grapalat"/>
                <w:b/>
                <w:color w:val="000000" w:themeColor="text1"/>
                <w:sz w:val="20"/>
                <w:szCs w:val="20"/>
                <w:lang w:val="hy-AM"/>
              </w:rPr>
              <w:t>ուրաքանչյուր մասնակցին առողջության ապահովագրության վկայագրի տրամադրման օրվանից հաշված՝ 365 օր</w:t>
            </w:r>
          </w:p>
        </w:tc>
      </w:tr>
      <w:tr w:rsidR="00406DE8" w:rsidRPr="002811AE" w:rsidTr="002811AE">
        <w:trPr>
          <w:trHeight w:val="116"/>
        </w:trPr>
        <w:tc>
          <w:tcPr>
            <w:tcW w:w="2970" w:type="dxa"/>
          </w:tcPr>
          <w:p w:rsidR="00406DE8" w:rsidRPr="002811AE" w:rsidRDefault="00406DE8" w:rsidP="00406DE8">
            <w:pPr>
              <w:jc w:val="center"/>
              <w:rPr>
                <w:rFonts w:ascii="GHEA Grapalat" w:hAnsi="GHEA Grapalat"/>
                <w:b/>
                <w:sz w:val="20"/>
                <w:szCs w:val="20"/>
              </w:rPr>
            </w:pPr>
            <w:r w:rsidRPr="002811AE">
              <w:rPr>
                <w:rFonts w:ascii="GHEA Grapalat" w:hAnsi="GHEA Grapalat" w:cs="Sylfaen"/>
                <w:b/>
                <w:sz w:val="20"/>
                <w:szCs w:val="20"/>
                <w:lang w:val="hy-AM"/>
              </w:rPr>
              <w:t>Փաթեթի անվանումը</w:t>
            </w:r>
          </w:p>
        </w:tc>
        <w:tc>
          <w:tcPr>
            <w:tcW w:w="7918" w:type="dxa"/>
          </w:tcPr>
          <w:p w:rsidR="00406DE8" w:rsidRPr="002811AE" w:rsidRDefault="00406DE8" w:rsidP="00406DE8">
            <w:pPr>
              <w:jc w:val="center"/>
              <w:rPr>
                <w:rFonts w:ascii="GHEA Grapalat" w:hAnsi="GHEA Grapalat" w:cs="Arial"/>
                <w:b/>
                <w:sz w:val="20"/>
                <w:szCs w:val="20"/>
                <w:lang w:val="hy-AM"/>
              </w:rPr>
            </w:pPr>
            <w:r w:rsidRPr="002811AE">
              <w:rPr>
                <w:rFonts w:ascii="GHEA Grapalat" w:hAnsi="GHEA Grapalat" w:cs="Helvetica"/>
                <w:b/>
                <w:color w:val="333333"/>
                <w:sz w:val="20"/>
                <w:szCs w:val="20"/>
                <w:shd w:val="clear" w:color="auto" w:fill="FFFFFF"/>
                <w:lang w:val="hy-AM"/>
              </w:rPr>
              <w:t>Ա</w:t>
            </w:r>
            <w:proofErr w:type="spellStart"/>
            <w:r w:rsidRPr="002811AE">
              <w:rPr>
                <w:rFonts w:ascii="GHEA Grapalat" w:hAnsi="GHEA Grapalat" w:cs="Helvetica"/>
                <w:b/>
                <w:color w:val="333333"/>
                <w:sz w:val="20"/>
                <w:szCs w:val="20"/>
                <w:shd w:val="clear" w:color="auto" w:fill="FFFFFF"/>
              </w:rPr>
              <w:t>ռողջության</w:t>
            </w:r>
            <w:proofErr w:type="spellEnd"/>
            <w:r w:rsidRPr="002811AE">
              <w:rPr>
                <w:rFonts w:ascii="GHEA Grapalat" w:hAnsi="GHEA Grapalat" w:cs="Helvetica"/>
                <w:b/>
                <w:color w:val="333333"/>
                <w:sz w:val="20"/>
                <w:szCs w:val="20"/>
                <w:shd w:val="clear" w:color="auto" w:fill="FFFFFF"/>
              </w:rPr>
              <w:t xml:space="preserve"> </w:t>
            </w:r>
            <w:proofErr w:type="spellStart"/>
            <w:r w:rsidRPr="002811AE">
              <w:rPr>
                <w:rFonts w:ascii="GHEA Grapalat" w:hAnsi="GHEA Grapalat" w:cs="Helvetica"/>
                <w:b/>
                <w:color w:val="333333"/>
                <w:sz w:val="20"/>
                <w:szCs w:val="20"/>
                <w:shd w:val="clear" w:color="auto" w:fill="FFFFFF"/>
              </w:rPr>
              <w:t>ապահովագրման</w:t>
            </w:r>
            <w:proofErr w:type="spellEnd"/>
            <w:r w:rsidRPr="002811AE">
              <w:rPr>
                <w:rFonts w:ascii="GHEA Grapalat" w:hAnsi="GHEA Grapalat" w:cs="Helvetica"/>
                <w:b/>
                <w:color w:val="333333"/>
                <w:sz w:val="20"/>
                <w:szCs w:val="20"/>
                <w:shd w:val="clear" w:color="auto" w:fill="FFFFFF"/>
              </w:rPr>
              <w:t xml:space="preserve"> </w:t>
            </w:r>
            <w:proofErr w:type="spellStart"/>
            <w:r w:rsidRPr="002811AE">
              <w:rPr>
                <w:rFonts w:ascii="GHEA Grapalat" w:hAnsi="GHEA Grapalat" w:cs="Helvetica"/>
                <w:b/>
                <w:color w:val="333333"/>
                <w:sz w:val="20"/>
                <w:szCs w:val="20"/>
                <w:shd w:val="clear" w:color="auto" w:fill="FFFFFF"/>
              </w:rPr>
              <w:t>ծառայություններ</w:t>
            </w:r>
            <w:proofErr w:type="spellEnd"/>
            <w:r w:rsidRPr="002811AE">
              <w:rPr>
                <w:rFonts w:ascii="GHEA Grapalat" w:hAnsi="GHEA Grapalat" w:cs="Helvetica"/>
                <w:b/>
                <w:color w:val="333333"/>
                <w:sz w:val="20"/>
                <w:szCs w:val="20"/>
                <w:shd w:val="clear" w:color="auto" w:fill="FFFFFF"/>
                <w:lang w:val="hy-AM"/>
              </w:rPr>
              <w:t>ի մատուցում</w:t>
            </w:r>
          </w:p>
        </w:tc>
      </w:tr>
      <w:tr w:rsidR="00406DE8" w:rsidRPr="002811AE" w:rsidTr="002811AE">
        <w:trPr>
          <w:trHeight w:val="98"/>
        </w:trPr>
        <w:tc>
          <w:tcPr>
            <w:tcW w:w="10888" w:type="dxa"/>
            <w:gridSpan w:val="2"/>
          </w:tcPr>
          <w:p w:rsidR="00406DE8" w:rsidRPr="002811AE" w:rsidRDefault="00406DE8" w:rsidP="00406DE8">
            <w:pPr>
              <w:pStyle w:val="ListParagraph"/>
              <w:numPr>
                <w:ilvl w:val="0"/>
                <w:numId w:val="29"/>
              </w:numPr>
              <w:ind w:left="0"/>
              <w:jc w:val="center"/>
              <w:rPr>
                <w:rFonts w:ascii="GHEA Grapalat" w:hAnsi="GHEA Grapalat" w:cs="Arial"/>
                <w:b/>
                <w:sz w:val="20"/>
                <w:szCs w:val="20"/>
                <w:lang w:val="hy-AM"/>
              </w:rPr>
            </w:pPr>
            <w:r w:rsidRPr="002811AE">
              <w:rPr>
                <w:rFonts w:ascii="GHEA Grapalat" w:hAnsi="GHEA Grapalat" w:cs="Arial"/>
                <w:b/>
                <w:sz w:val="20"/>
                <w:szCs w:val="20"/>
                <w:lang w:val="hy-AM"/>
              </w:rPr>
              <w:t>Առողջության ապահովագրության ծածկույթ</w:t>
            </w:r>
          </w:p>
        </w:tc>
      </w:tr>
      <w:tr w:rsidR="00406DE8" w:rsidRPr="00ED76AB" w:rsidTr="002811AE">
        <w:trPr>
          <w:trHeight w:val="2150"/>
        </w:trPr>
        <w:tc>
          <w:tcPr>
            <w:tcW w:w="10888" w:type="dxa"/>
            <w:gridSpan w:val="2"/>
          </w:tcPr>
          <w:p w:rsidR="005454C1" w:rsidRDefault="00CC0704" w:rsidP="00FF4626">
            <w:pPr>
              <w:shd w:val="clear" w:color="auto" w:fill="FFFFFF"/>
              <w:rPr>
                <w:rFonts w:ascii="GHEA Grapalat" w:hAnsi="GHEA Grapalat"/>
                <w:b/>
                <w:color w:val="000000"/>
                <w:sz w:val="20"/>
                <w:szCs w:val="20"/>
                <w:lang w:val="hy-AM" w:eastAsia="en-GB"/>
              </w:rPr>
            </w:pPr>
            <w:r>
              <w:rPr>
                <w:rFonts w:ascii="GHEA Grapalat" w:hAnsi="GHEA Grapalat" w:cs="Arial"/>
                <w:b/>
                <w:sz w:val="20"/>
                <w:szCs w:val="20"/>
                <w:lang w:val="hy-AM"/>
              </w:rPr>
              <w:t>1.1</w:t>
            </w:r>
            <w:r w:rsidR="00A5340E" w:rsidRPr="00CC0704">
              <w:rPr>
                <w:rFonts w:ascii="GHEA Grapalat" w:hAnsi="GHEA Grapalat" w:cs="Arial"/>
                <w:b/>
                <w:sz w:val="20"/>
                <w:szCs w:val="20"/>
                <w:lang w:val="hy-AM"/>
              </w:rPr>
              <w:t>Մեկ շահառուի համար ա</w:t>
            </w:r>
            <w:r w:rsidR="00087850" w:rsidRPr="00CC0704">
              <w:rPr>
                <w:rFonts w:ascii="GHEA Grapalat" w:hAnsi="GHEA Grapalat"/>
                <w:b/>
                <w:color w:val="000000"/>
                <w:sz w:val="20"/>
                <w:szCs w:val="20"/>
                <w:lang w:val="hy-AM" w:eastAsia="en-GB"/>
              </w:rPr>
              <w:t xml:space="preserve">պահովագրավճարը </w:t>
            </w:r>
            <w:r w:rsidRPr="00CC0704">
              <w:rPr>
                <w:rFonts w:ascii="GHEA Grapalat" w:hAnsi="GHEA Grapalat"/>
                <w:b/>
                <w:color w:val="000000"/>
                <w:sz w:val="20"/>
                <w:szCs w:val="20"/>
                <w:lang w:val="hy-AM" w:eastAsia="en-GB"/>
              </w:rPr>
              <w:t>կհաշվարիվի Պայմանագրի ընդհանուր գումար</w:t>
            </w:r>
            <w:r w:rsidR="00C11D8D">
              <w:rPr>
                <w:rFonts w:ascii="GHEA Grapalat" w:hAnsi="GHEA Grapalat"/>
                <w:b/>
                <w:color w:val="000000"/>
                <w:sz w:val="20"/>
                <w:szCs w:val="20"/>
                <w:lang w:val="hy-AM" w:eastAsia="en-GB"/>
              </w:rPr>
              <w:t>ը</w:t>
            </w:r>
            <w:r w:rsidR="00A90C7B">
              <w:rPr>
                <w:rFonts w:ascii="GHEA Grapalat" w:hAnsi="GHEA Grapalat"/>
                <w:b/>
                <w:color w:val="000000"/>
                <w:sz w:val="20"/>
                <w:szCs w:val="20"/>
                <w:lang w:val="hy-AM" w:eastAsia="en-GB"/>
              </w:rPr>
              <w:t xml:space="preserve"> բաժանելով 3</w:t>
            </w:r>
            <w:r w:rsidR="00A94CCB">
              <w:rPr>
                <w:rFonts w:ascii="GHEA Grapalat" w:hAnsi="GHEA Grapalat"/>
                <w:b/>
                <w:color w:val="000000"/>
                <w:sz w:val="20"/>
                <w:szCs w:val="20"/>
                <w:lang w:val="hy-AM" w:eastAsia="en-GB"/>
              </w:rPr>
              <w:t>5</w:t>
            </w:r>
            <w:r w:rsidRPr="00CC0704">
              <w:rPr>
                <w:rFonts w:ascii="GHEA Grapalat" w:hAnsi="GHEA Grapalat"/>
                <w:b/>
                <w:color w:val="000000"/>
                <w:sz w:val="20"/>
                <w:szCs w:val="20"/>
                <w:lang w:val="hy-AM" w:eastAsia="en-GB"/>
              </w:rPr>
              <w:t>–ի</w:t>
            </w:r>
            <w:r w:rsidR="005454C1">
              <w:rPr>
                <w:rFonts w:ascii="GHEA Grapalat" w:hAnsi="GHEA Grapalat"/>
                <w:b/>
                <w:color w:val="000000"/>
                <w:sz w:val="20"/>
                <w:szCs w:val="20"/>
                <w:lang w:val="hy-AM" w:eastAsia="en-GB"/>
              </w:rPr>
              <w:t>.</w:t>
            </w:r>
          </w:p>
          <w:p w:rsidR="00CC0704" w:rsidRPr="005454C1" w:rsidRDefault="005454C1" w:rsidP="005454C1">
            <w:pPr>
              <w:pStyle w:val="ListParagraph"/>
              <w:numPr>
                <w:ilvl w:val="0"/>
                <w:numId w:val="32"/>
              </w:numPr>
              <w:shd w:val="clear" w:color="auto" w:fill="FFFFFF"/>
              <w:rPr>
                <w:rFonts w:ascii="GHEA Grapalat" w:hAnsi="GHEA Grapalat"/>
                <w:b/>
                <w:color w:val="000000"/>
                <w:sz w:val="20"/>
                <w:szCs w:val="20"/>
                <w:lang w:val="hy-AM" w:eastAsia="en-GB"/>
              </w:rPr>
            </w:pPr>
            <w:r w:rsidRPr="005454C1">
              <w:rPr>
                <w:rFonts w:ascii="GHEA Grapalat" w:hAnsi="GHEA Grapalat"/>
                <w:b/>
                <w:color w:val="000000"/>
                <w:sz w:val="20"/>
                <w:szCs w:val="20"/>
                <w:lang w:val="hy-AM" w:eastAsia="en-GB"/>
              </w:rPr>
              <w:t>Ա</w:t>
            </w:r>
            <w:r w:rsidR="00FF4626" w:rsidRPr="005454C1">
              <w:rPr>
                <w:rFonts w:ascii="GHEA Grapalat" w:hAnsi="GHEA Grapalat"/>
                <w:b/>
                <w:color w:val="000000"/>
                <w:sz w:val="20"/>
                <w:szCs w:val="20"/>
                <w:lang w:val="hy-AM" w:eastAsia="en-GB"/>
              </w:rPr>
              <w:t xml:space="preserve">պահովագրական գումարը </w:t>
            </w:r>
            <w:r w:rsidRPr="005454C1">
              <w:rPr>
                <w:rFonts w:ascii="GHEA Grapalat" w:hAnsi="GHEA Grapalat"/>
                <w:b/>
                <w:color w:val="000000"/>
                <w:sz w:val="20"/>
                <w:szCs w:val="20"/>
                <w:lang w:val="hy-AM" w:eastAsia="en-GB"/>
              </w:rPr>
              <w:t xml:space="preserve">մեկ շահառուի հաշվարկով </w:t>
            </w:r>
            <w:r w:rsidR="00FF4626" w:rsidRPr="005454C1">
              <w:rPr>
                <w:rFonts w:ascii="GHEA Grapalat" w:hAnsi="GHEA Grapalat"/>
                <w:b/>
                <w:color w:val="000000"/>
                <w:sz w:val="20"/>
                <w:szCs w:val="20"/>
                <w:lang w:val="hy-AM" w:eastAsia="en-GB"/>
              </w:rPr>
              <w:t xml:space="preserve">կկազմի </w:t>
            </w:r>
            <w:r w:rsidR="00884CD5">
              <w:rPr>
                <w:rFonts w:ascii="GHEA Grapalat" w:hAnsi="GHEA Grapalat"/>
                <w:b/>
                <w:color w:val="000000"/>
                <w:sz w:val="20"/>
                <w:szCs w:val="20"/>
                <w:lang w:val="hy-AM" w:eastAsia="en-GB"/>
              </w:rPr>
              <w:t>առնվազն</w:t>
            </w:r>
            <w:r w:rsidR="00FF4626" w:rsidRPr="005454C1">
              <w:rPr>
                <w:rFonts w:ascii="GHEA Grapalat" w:hAnsi="GHEA Grapalat"/>
                <w:b/>
                <w:color w:val="000000"/>
                <w:sz w:val="20"/>
                <w:szCs w:val="20"/>
                <w:lang w:val="hy-AM" w:eastAsia="en-GB"/>
              </w:rPr>
              <w:t>՝ 3 800 000 (երեք միլիոն ութ հարյուր հազար) ՀՀ դրամ</w:t>
            </w:r>
            <w:r w:rsidR="00CC0704" w:rsidRPr="005454C1">
              <w:rPr>
                <w:rFonts w:ascii="GHEA Grapalat" w:hAnsi="GHEA Grapalat"/>
                <w:b/>
                <w:color w:val="000000"/>
                <w:sz w:val="20"/>
                <w:szCs w:val="20"/>
                <w:lang w:val="hy-AM" w:eastAsia="en-GB"/>
              </w:rPr>
              <w:t>:</w:t>
            </w:r>
          </w:p>
          <w:p w:rsidR="00087850" w:rsidRPr="00CC0704" w:rsidRDefault="00C11D8D" w:rsidP="00CC0704">
            <w:pPr>
              <w:shd w:val="clear" w:color="auto" w:fill="FFFFFF"/>
              <w:rPr>
                <w:rFonts w:ascii="GHEA Grapalat" w:hAnsi="GHEA Grapalat"/>
                <w:b/>
                <w:color w:val="000000"/>
                <w:sz w:val="20"/>
                <w:szCs w:val="20"/>
                <w:lang w:val="hy-AM" w:eastAsia="en-GB"/>
              </w:rPr>
            </w:pPr>
            <w:r>
              <w:rPr>
                <w:rFonts w:ascii="GHEA Grapalat" w:hAnsi="GHEA Grapalat" w:cs="Helvetica"/>
                <w:b/>
                <w:color w:val="333333"/>
                <w:sz w:val="20"/>
                <w:szCs w:val="20"/>
                <w:shd w:val="clear" w:color="auto" w:fill="FFFFFF"/>
                <w:lang w:val="hy-AM"/>
              </w:rPr>
              <w:t>1.1.1</w:t>
            </w:r>
            <w:r w:rsidR="00CC0704" w:rsidRPr="00CC0704">
              <w:rPr>
                <w:rFonts w:ascii="GHEA Grapalat" w:hAnsi="GHEA Grapalat" w:cs="Helvetica"/>
                <w:b/>
                <w:color w:val="333333"/>
                <w:sz w:val="20"/>
                <w:szCs w:val="20"/>
                <w:shd w:val="clear" w:color="auto" w:fill="FFFFFF"/>
                <w:lang w:val="hy-AM"/>
              </w:rPr>
              <w:t xml:space="preserve">Վճարումները կիրականացվեն փաստացի մատուցված ծառայությունների դիմաց՝ ըստ </w:t>
            </w:r>
            <w:r w:rsidRPr="00CC0704">
              <w:rPr>
                <w:rFonts w:ascii="GHEA Grapalat" w:hAnsi="GHEA Grapalat" w:cs="Arial"/>
                <w:b/>
                <w:sz w:val="20"/>
                <w:szCs w:val="20"/>
                <w:lang w:val="hy-AM"/>
              </w:rPr>
              <w:t>շահառու</w:t>
            </w:r>
            <w:r>
              <w:rPr>
                <w:rFonts w:ascii="GHEA Grapalat" w:hAnsi="GHEA Grapalat" w:cs="Arial"/>
                <w:b/>
                <w:sz w:val="20"/>
                <w:szCs w:val="20"/>
                <w:lang w:val="hy-AM"/>
              </w:rPr>
              <w:t>ներ</w:t>
            </w:r>
            <w:r w:rsidRPr="00CC0704">
              <w:rPr>
                <w:rFonts w:ascii="GHEA Grapalat" w:hAnsi="GHEA Grapalat" w:cs="Arial"/>
                <w:b/>
                <w:sz w:val="20"/>
                <w:szCs w:val="20"/>
                <w:lang w:val="hy-AM"/>
              </w:rPr>
              <w:t>ի</w:t>
            </w:r>
            <w:r w:rsidRPr="00CC0704">
              <w:rPr>
                <w:rFonts w:ascii="GHEA Grapalat" w:hAnsi="GHEA Grapalat" w:cs="Helvetica"/>
                <w:b/>
                <w:color w:val="333333"/>
                <w:sz w:val="20"/>
                <w:szCs w:val="20"/>
                <w:shd w:val="clear" w:color="auto" w:fill="FFFFFF"/>
                <w:lang w:val="hy-AM"/>
              </w:rPr>
              <w:t xml:space="preserve"> </w:t>
            </w:r>
            <w:r w:rsidR="00CC0704" w:rsidRPr="00CC0704">
              <w:rPr>
                <w:rFonts w:ascii="GHEA Grapalat" w:hAnsi="GHEA Grapalat" w:cs="Helvetica"/>
                <w:b/>
                <w:color w:val="333333"/>
                <w:sz w:val="20"/>
                <w:szCs w:val="20"/>
                <w:shd w:val="clear" w:color="auto" w:fill="FFFFFF"/>
                <w:lang w:val="hy-AM"/>
              </w:rPr>
              <w:t xml:space="preserve">թվաքանակի: </w:t>
            </w:r>
          </w:p>
          <w:p w:rsidR="00087850" w:rsidRPr="005E3372" w:rsidRDefault="00087850" w:rsidP="00263986">
            <w:pPr>
              <w:rPr>
                <w:rFonts w:ascii="GHEA Grapalat" w:hAnsi="GHEA Grapalat" w:cs="Arial"/>
                <w:b/>
                <w:sz w:val="20"/>
                <w:szCs w:val="20"/>
                <w:lang w:val="hy-AM"/>
              </w:rPr>
            </w:pPr>
            <w:r w:rsidRPr="00087850">
              <w:rPr>
                <w:rFonts w:ascii="GHEA Grapalat" w:hAnsi="GHEA Grapalat"/>
                <w:color w:val="000000"/>
                <w:sz w:val="20"/>
                <w:szCs w:val="20"/>
                <w:lang w:val="hy-AM" w:eastAsia="en-GB"/>
              </w:rPr>
              <w:t>1.1.2</w:t>
            </w:r>
            <w:r w:rsidRPr="00C11D8D">
              <w:rPr>
                <w:rFonts w:ascii="GHEA Grapalat" w:hAnsi="GHEA Grapalat"/>
                <w:color w:val="000000"/>
                <w:sz w:val="20"/>
                <w:szCs w:val="20"/>
                <w:lang w:val="hy-AM" w:eastAsia="en-GB"/>
              </w:rPr>
              <w:t xml:space="preserve"> </w:t>
            </w:r>
            <w:r w:rsidR="00263986" w:rsidRPr="00263986">
              <w:rPr>
                <w:rFonts w:ascii="GHEA Grapalat" w:hAnsi="GHEA Grapalat" w:cs="Arial"/>
                <w:sz w:val="20"/>
                <w:szCs w:val="20"/>
                <w:lang w:val="hy-AM"/>
              </w:rPr>
              <w:t>Պայմանագրի գործողության ընթացքում իրականացվող բժշկական օգնություն և սպասարկում, որը</w:t>
            </w:r>
            <w:r w:rsidR="00263986">
              <w:rPr>
                <w:rFonts w:ascii="GHEA Grapalat" w:hAnsi="GHEA Grapalat" w:cs="Arial"/>
                <w:b/>
                <w:sz w:val="20"/>
                <w:szCs w:val="20"/>
                <w:lang w:val="hy-AM"/>
              </w:rPr>
              <w:t xml:space="preserve"> </w:t>
            </w:r>
            <w:r w:rsidRPr="005E3372">
              <w:rPr>
                <w:rFonts w:ascii="GHEA Grapalat" w:hAnsi="GHEA Grapalat"/>
                <w:color w:val="000000"/>
                <w:sz w:val="20"/>
                <w:szCs w:val="20"/>
                <w:lang w:val="hy-AM" w:eastAsia="en-GB"/>
              </w:rPr>
              <w:t>ներառում է հիվանդանոցային պայմաններում սուր, անհետաձգելի և պլանային ստորև նշված բուժօգնությունը, հիվանդանոցային և արտահիվանդանոցային ձևով իրականացվող այն ախտորոշիչ լաբորատոր և գործիքային հետազոտությունները, որոնց հաջորդում է տվյալ հիվանդության հիվանդանոցային բուժումը (այդ թվում` հիվանդանոցային և արտահիվանդանոցային ձևով իրականացվող այն ախտորոշիչ լաբորատոր և գործիքային հետազոտությունները, առանց որոնց իրականացման հնարավոր չէր մատուցել տվյալ հիվանդության հիվանդանոցային բուժումը), տարեկան մեկանգամյա կանխարգելիչ բուժզննումը, ինչպես նաև պայմանագրի գործողության ընթացքում տեղի ունեցած դժբախտ պատահարի հետևանքով առաջացած բոլոր այն վնասվածքների (կոտրվածքներ, հոդախախտեր, փափուկ հյուսվածքների վնասվածքներ, սալջարդեր) առաջնային բուժումը, որոնց բուժօգնությունը հնարավոր է կազմակերպել արտահիվանդանոցային պայմաններում:</w:t>
            </w:r>
          </w:p>
          <w:p w:rsidR="00E31079" w:rsidRPr="00713FCA" w:rsidRDefault="00406DE8" w:rsidP="00406DE8">
            <w:pPr>
              <w:rPr>
                <w:rFonts w:ascii="GHEA Grapalat" w:hAnsi="GHEA Grapalat" w:cs="Arial"/>
                <w:b/>
                <w:sz w:val="20"/>
                <w:szCs w:val="20"/>
                <w:lang w:val="hy-AM"/>
              </w:rPr>
            </w:pPr>
            <w:r w:rsidRPr="00C9394C">
              <w:rPr>
                <w:rFonts w:ascii="GHEA Grapalat" w:hAnsi="GHEA Grapalat" w:cs="Arial"/>
                <w:sz w:val="20"/>
                <w:szCs w:val="20"/>
                <w:lang w:val="hy-AM"/>
              </w:rPr>
              <w:t>1.</w:t>
            </w:r>
            <w:r w:rsidRPr="002811AE">
              <w:rPr>
                <w:rFonts w:ascii="GHEA Grapalat" w:hAnsi="GHEA Grapalat" w:cs="Arial"/>
                <w:b/>
                <w:sz w:val="20"/>
                <w:szCs w:val="20"/>
                <w:lang w:val="hy-AM"/>
              </w:rPr>
              <w:t xml:space="preserve">2  </w:t>
            </w:r>
            <w:r w:rsidRPr="001B74CD">
              <w:rPr>
                <w:rFonts w:ascii="GHEA Grapalat" w:hAnsi="GHEA Grapalat" w:cs="Arial"/>
                <w:sz w:val="20"/>
                <w:szCs w:val="20"/>
                <w:lang w:val="hy-AM"/>
              </w:rPr>
              <w:t>Արտահիվանդանոցային պայմաններում իրականացվող` հատուկ և դժվարամատչ</w:t>
            </w:r>
            <w:r w:rsidR="005157F5">
              <w:rPr>
                <w:rFonts w:ascii="GHEA Grapalat" w:hAnsi="GHEA Grapalat" w:cs="Arial"/>
                <w:sz w:val="20"/>
                <w:szCs w:val="20"/>
                <w:lang w:val="hy-AM"/>
              </w:rPr>
              <w:t>ելի ախտորոշիչ հետազոտության</w:t>
            </w:r>
            <w:r w:rsidRPr="001B74CD">
              <w:rPr>
                <w:rFonts w:ascii="GHEA Grapalat" w:hAnsi="GHEA Grapalat" w:cs="Arial"/>
                <w:sz w:val="20"/>
                <w:szCs w:val="20"/>
                <w:lang w:val="hy-AM"/>
              </w:rPr>
              <w:t xml:space="preserve">, ընդ որում, 1.2.9 - 1.2.19-րդ ենթակետերում ներառված յուրաքանչյուր հետազոտության յուրաքանչյուր իրականացման դեպքում </w:t>
            </w:r>
            <w:r w:rsidR="005157F5">
              <w:rPr>
                <w:rFonts w:ascii="GHEA Grapalat" w:hAnsi="GHEA Grapalat" w:cs="Arial"/>
                <w:sz w:val="20"/>
                <w:szCs w:val="20"/>
                <w:lang w:val="hy-AM"/>
              </w:rPr>
              <w:t>կիրառվում է համավճար</w:t>
            </w:r>
            <w:r w:rsidR="005157F5" w:rsidRPr="00C9394C">
              <w:rPr>
                <w:rFonts w:ascii="GHEA Grapalat" w:hAnsi="GHEA Grapalat" w:cs="Arial"/>
                <w:sz w:val="20"/>
                <w:szCs w:val="20"/>
                <w:lang w:val="hy-AM"/>
              </w:rPr>
              <w:t xml:space="preserve">՝ </w:t>
            </w:r>
            <w:r w:rsidR="001C6957" w:rsidRPr="00713FCA">
              <w:rPr>
                <w:rFonts w:ascii="GHEA Grapalat" w:hAnsi="GHEA Grapalat" w:cs="Arial"/>
                <w:b/>
                <w:sz w:val="20"/>
                <w:szCs w:val="20"/>
                <w:lang w:val="hy-AM"/>
              </w:rPr>
              <w:t xml:space="preserve">Կատարողի կողմից </w:t>
            </w:r>
            <w:r w:rsidR="005157F5" w:rsidRPr="00713FCA">
              <w:rPr>
                <w:rFonts w:ascii="GHEA Grapalat" w:hAnsi="GHEA Grapalat"/>
                <w:b/>
                <w:sz w:val="20"/>
                <w:szCs w:val="20"/>
                <w:lang w:val="hy-AM"/>
              </w:rPr>
              <w:t>սահմանված համավճարի չափով</w:t>
            </w:r>
            <w:r w:rsidR="00E31079" w:rsidRPr="00713FCA">
              <w:rPr>
                <w:rFonts w:ascii="GHEA Grapalat" w:hAnsi="GHEA Grapalat" w:cs="Arial"/>
                <w:b/>
                <w:sz w:val="20"/>
                <w:szCs w:val="20"/>
                <w:lang w:val="hy-AM"/>
              </w:rPr>
              <w:t>*.</w:t>
            </w:r>
            <w:r w:rsidR="00D51F10" w:rsidRPr="00713FCA">
              <w:rPr>
                <w:rFonts w:ascii="GHEA Grapalat" w:hAnsi="GHEA Grapalat" w:cs="Arial"/>
                <w:b/>
                <w:sz w:val="20"/>
                <w:szCs w:val="20"/>
                <w:lang w:val="hy-AM"/>
              </w:rPr>
              <w:t xml:space="preserve"> </w:t>
            </w:r>
          </w:p>
          <w:p w:rsidR="00406DE8" w:rsidRPr="002811AE" w:rsidRDefault="00406DE8" w:rsidP="00406DE8">
            <w:pPr>
              <w:rPr>
                <w:rFonts w:ascii="GHEA Grapalat" w:hAnsi="GHEA Grapalat" w:cs="Arial"/>
                <w:b/>
                <w:sz w:val="20"/>
                <w:szCs w:val="20"/>
                <w:lang w:val="hy-AM"/>
              </w:rPr>
            </w:pPr>
            <w:r w:rsidRPr="002811AE">
              <w:rPr>
                <w:rFonts w:ascii="GHEA Grapalat" w:hAnsi="GHEA Grapalat" w:cs="Arial"/>
                <w:sz w:val="20"/>
                <w:szCs w:val="20"/>
                <w:lang w:val="hy-AM"/>
              </w:rPr>
              <w:t>1.2.1  էխոկարդիոգրաֆիա՝ դոպլեր հետազոտությամբ.</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1.2.2  էզոֆագոգաստրոդուոդենոսկոպիա.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1.2.3  ռենտգենոգրաֆիա՝ ն/ե հեղուկ կոնտրաստավորմամբ (ներառյալ կոնտրաստ նյութի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1.2.4  կոլոնոսկոպիա.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1.2.5  մամոգրաֆիա.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1.2.6  էլեկտրակարդիոգրաֆիա չափավորված ծանրաբեռնվածությամբ (տրեդմիլ-թեստ, վելոէրգոմետրիա).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1.2.7  հոլտեր մոնիթորինգ.</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1.2.8  ռադիոնուկլիդային ախտորոշման հետազոտություններ՝ երիկամներ, լյարդ, ոսկրեր, թոքեր և այլն.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1.2.9  համակարգչային տոմոգրաֆիա 1 հատված, առանց ն/ե կոնտրաստավորման.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1.2.10 համակարգչային տոմոգրաֆիա 2 հատված, առանց ն/ե կոնտրաստավորման.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1.2.11  համակարգչային տոմոգրաֆիա 3 և ավելի հատվածներ, առանց ն/ե կոնտրաստավորման.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1.2.12  համակարգչային տոմոգրաֆիկ անգիոգրաֆիա կամ համակարգչային տոմոգրաֆիա ն/ե կոնտրաստավորմամբ` 1 հատվածի (ներառյալ կոնտրաստ նյութի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1.2.13  համակարգչային տոմոգրաֆիկ անգիոգրաֆիա կամ համակարգչային տոմոգրաֆիա ն/ե կոնտրաստավորմամբ` 2 հատվածի (ներառյալ կոնտրաստ նյութի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1.2.14  համակարգչային տոմոգրաֆիկ անգիոգրաֆիա կամ համակարգչային տոմոգրաֆիա ն/ե կոնտրաստավորմամբ` 3 և ավելի հատվածի (ներառյալ կոնտրաստ նյութի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1.2.15  մագնիսական-ռեզոնանսային տոմոգրաֆիա 1 հատված (առանց կոնտրաստ նյութի արժեքի)՝ անկախ սարքի հզորությունից.</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1.2.16  մագնիսական-ռեզոնանսային տոմոգրաֆիա 2 հատված, (առանց կոնտրաստ նյութի արժեքի)՝ անկախ սարքի հզորությունից.</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1.2.17  մագնիսական-ռեզոնանսային տոմոգրաֆիա 1 հատված, նույն քաղաքացուն 1-ին հետազոտությունից սկսած 6 ամսվա ընթացքում (առանց կոնտրաստ նյութի արժեքի)՝ անկախ սարքի հզորությունից.</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lastRenderedPageBreak/>
              <w:t>1.2.18  մագնիսական-ռեզոնանսային տոմոգրաֆիա 1 հատված (ներառյալ կոնտրաստ նյութի արժեքը)՝ անկախ սարքի հզորությունից.</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1.2.19  մագնիսական-ռեզոնանսային տոմոգրաֆիա 2 հատված (ներառյալ կոնտրաստ նյութի արժեքը)՝ անկախ սարքի հզորությունից:</w:t>
            </w:r>
          </w:p>
          <w:p w:rsidR="00406DE8" w:rsidRPr="002811AE" w:rsidRDefault="00406DE8" w:rsidP="00406DE8">
            <w:pPr>
              <w:rPr>
                <w:rFonts w:ascii="GHEA Grapalat" w:hAnsi="GHEA Grapalat" w:cs="Arial"/>
                <w:b/>
                <w:sz w:val="20"/>
                <w:szCs w:val="20"/>
                <w:lang w:val="hy-AM"/>
              </w:rPr>
            </w:pPr>
            <w:r w:rsidRPr="002811AE">
              <w:rPr>
                <w:rFonts w:ascii="GHEA Grapalat" w:hAnsi="GHEA Grapalat" w:cs="Arial"/>
                <w:b/>
                <w:sz w:val="20"/>
                <w:szCs w:val="20"/>
                <w:lang w:val="hy-AM"/>
              </w:rPr>
              <w:t>1.3. Հիվանդանոցային բժշկական օգնություն և սպասարկում՝</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1.3.1 վիրահատական և (կամ) թերապևտիկ բուժում (բացառությամբ Հայաստանի Հանրապետության առողջապահության նախարարի 2013 թվականի սեպտեմբերի 28-ի N 57-Ն հրամանով հաստատված ցանկում ընդգրկված նորագույն և թանկարժեք տեխնոլոգիաների կիրառմամբ մատուցվող բժշկական ծառայությունների` բացառությամբ 1.3.3-րդ ենթակետով նախատեսված դեպքերի).</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1.3.2  1.2.1-1.2.19-րդ ենթակետերում թվարկված հատուկ և դժվարամատչելի ախտորոշիչ հետազոտությունները, որոնք իրականացվել են հիվանդանոցային պայմաններում: Ընդ որում,  1.2.1-1.2.8-րդ ենթակետերում ներառված հետազոտությունների արժեքները ներառվում են հիվանդանոցային բուժման ընդհանուր արժեքի մեջ, իսկ 1.2.9-1.2.19-րդ ենթակետերում թվարկված հետազոտությունների արժեքները հաշվարկվում և հատուցվում են լրացուցիչ։ 1.2.9-1.2.19-րդ ենթակետերում թվարկված հետազոտություններ հատուցվում են նաև 3.2.8-3.2.17-րդ և 3.3.1-3.3.5-րդ ենթակետերում նշված ապահովագրական հատուցման բացառություն հանդիսացող հիվանդությունների և իրավիճակների դեպքում.</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1.3.3  Նորագույն և թանկարժեք տեխնոլոգիաների կիրառմամբ մատուցվող հետևյալ բժշկական ծառայությունները`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ա. գլխուղեղի անոթային հիվանդությունների էնդովասկուլյար բուժում (ներառյալ միկրոկաթետրի, միկրոպարույրի և (կամ) օնիքսի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բ. կլիպսների օգտագործում` նյարդավիրաբուժական վիրահատությունների ժամանակ,</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գ. շունտավորող համակարգերի օգտագործում` նյարդավիրաբուժական վիրահատությունների ժամանակ,</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դ. էնդովասկուլյար ռեկոնստրուկտիվ բուժում՝ նյարդավիրաբուժական հիվանդությունների ժամանակ,</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ե. սրտի բաց վիրահատություն և (կամ) կորոնար անոթների ստենտավորում` ինչպես դեղապատ, այնպես էլ ոչ դեղապատ ստենտերով, սրտի փականների պրոթեզավորում, սրտի ռիթմը վարող սարքերի իմպլանտացիա,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զ. աորտայի անևրիզմաների պատռվածքների և (կամ) շերտազատումների վիրահատություններ,</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է. կարդիովերտեր-դեֆիբրիլատորի իմպլանտացիա,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ը. սրտամկանի էլեկտրաֆիզիոլոգիական հետազոտություններ, սրտի կաթետերային աբլացիա,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թ. սիներակի (Վ. Կավա/V. Cava) ֆիլտրի տեղադրումը (ներառյալ ֆիլտրի արժեքը),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 արթրոսկոպիկ վիրահատություններ,</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ժա. խոշոր հոդերի էնդոպրոթեզավորում` ռեկոնստրուկցիայով, առանց էնդոպրոթեզի արժեքի,</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ժբ. բացառապես վնասվածքաբանական վիրահատությունների ժամանակ կիրառվող մետաղական կոնստրուկցիաների, ընդ որում, միայն հարթակների, պտուտակների և շյուղերի արժեքները,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ժգ. շագանակագեղձի միջմիզուկային մասնահատում (ՏՈՒՌ, ТУР)՝ բիպոլյար կամ լազերային եղանակով,</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ժդ. քարափշրում (լիթոտրիպսիա)` հեռահար, պերկուտան, ուրեթերոռենոսկոպիկ,</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ժե. սկլերոպլաստիկան, կեռատոպլաստիկան,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ժզ. աչքի առաջային խցիկի արհեստական փականների կիրառում (շունտավորում),</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ժէ. նորագոյացությունների ճառագայթային բուժում՝ տարեկան ոչ ավելի, քան 35 սեանս,</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ժը. նորագոյացությունների ներխոռոչային ճառագայթային բուժում՝ տարեկան ոչ ավելի, քան 10 սեանս:</w:t>
            </w:r>
          </w:p>
          <w:p w:rsidR="008C4184" w:rsidRDefault="00406DE8" w:rsidP="00406DE8">
            <w:pPr>
              <w:rPr>
                <w:rFonts w:ascii="GHEA Grapalat" w:hAnsi="GHEA Grapalat" w:cs="Arial"/>
                <w:b/>
                <w:sz w:val="20"/>
                <w:szCs w:val="20"/>
                <w:lang w:val="hy-AM"/>
              </w:rPr>
            </w:pPr>
            <w:r w:rsidRPr="002811AE">
              <w:rPr>
                <w:rFonts w:ascii="GHEA Grapalat" w:hAnsi="GHEA Grapalat" w:cs="Arial"/>
                <w:b/>
                <w:sz w:val="20"/>
                <w:szCs w:val="20"/>
                <w:lang w:val="hy-AM"/>
              </w:rPr>
              <w:t>1.4 Տարեկան կանխարգելիչ բժշկական քննություն` հետևյալ ծավալով՝</w:t>
            </w:r>
          </w:p>
          <w:p w:rsidR="008C4184" w:rsidRPr="008C4184" w:rsidRDefault="008C4184" w:rsidP="00406DE8">
            <w:pPr>
              <w:rPr>
                <w:rFonts w:ascii="GHEA Grapalat" w:hAnsi="GHEA Grapalat" w:cs="Arial"/>
                <w:sz w:val="20"/>
                <w:szCs w:val="20"/>
                <w:lang w:val="hy-AM"/>
              </w:rPr>
            </w:pPr>
            <w:r>
              <w:rPr>
                <w:rFonts w:ascii="GHEA Grapalat" w:hAnsi="GHEA Grapalat" w:cs="Arial"/>
                <w:b/>
                <w:sz w:val="20"/>
                <w:szCs w:val="20"/>
                <w:lang w:val="hy-AM"/>
              </w:rPr>
              <w:t xml:space="preserve">ա. </w:t>
            </w:r>
            <w:r w:rsidRPr="008C4184">
              <w:rPr>
                <w:rFonts w:ascii="GHEA Grapalat" w:hAnsi="GHEA Grapalat" w:cs="Arial"/>
                <w:sz w:val="20"/>
                <w:szCs w:val="20"/>
                <w:lang w:val="hy-AM"/>
              </w:rPr>
              <w:t>թերապեվտի այց</w:t>
            </w:r>
          </w:p>
          <w:p w:rsidR="008C4184" w:rsidRPr="008C4184" w:rsidRDefault="008C4184" w:rsidP="00406DE8">
            <w:pPr>
              <w:rPr>
                <w:rFonts w:ascii="GHEA Grapalat" w:hAnsi="GHEA Grapalat" w:cs="Arial"/>
                <w:sz w:val="20"/>
                <w:szCs w:val="20"/>
                <w:lang w:val="hy-AM"/>
              </w:rPr>
            </w:pPr>
            <w:r w:rsidRPr="008C4184">
              <w:rPr>
                <w:rFonts w:ascii="GHEA Grapalat" w:hAnsi="GHEA Grapalat" w:cs="Arial"/>
                <w:sz w:val="20"/>
                <w:szCs w:val="20"/>
                <w:lang w:val="hy-AM"/>
              </w:rPr>
              <w:t>բ. թերապեվտի խորհրդատվություն</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գ</w:t>
            </w:r>
            <w:r w:rsidR="00406DE8" w:rsidRPr="002811AE">
              <w:rPr>
                <w:rFonts w:ascii="GHEA Grapalat" w:hAnsi="GHEA Grapalat" w:cs="Arial"/>
                <w:sz w:val="20"/>
                <w:szCs w:val="20"/>
                <w:lang w:val="hy-AM"/>
              </w:rPr>
              <w:t>. ընդհանուր պրակտիկայի բժշկի խորհրդատվություն՝ զարկերակային ճնշման պարտադիր չափումով և մարմնի զանգվածի որոշմամբ,</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դ</w:t>
            </w:r>
            <w:r w:rsidR="00406DE8" w:rsidRPr="002811AE">
              <w:rPr>
                <w:rFonts w:ascii="GHEA Grapalat" w:hAnsi="GHEA Grapalat" w:cs="Arial"/>
                <w:sz w:val="20"/>
                <w:szCs w:val="20"/>
                <w:lang w:val="hy-AM"/>
              </w:rPr>
              <w:t>. ուռոլոգի (բացակայության դեպքում` վիրաբույժի) խորհրդատվություն (տղամարդկանց համար),</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ե</w:t>
            </w:r>
            <w:r w:rsidR="00406DE8" w:rsidRPr="002811AE">
              <w:rPr>
                <w:rFonts w:ascii="GHEA Grapalat" w:hAnsi="GHEA Grapalat" w:cs="Arial"/>
                <w:sz w:val="20"/>
                <w:szCs w:val="20"/>
                <w:lang w:val="hy-AM"/>
              </w:rPr>
              <w:t>. գինեկոլոգի խորհրդատվություն,</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զ.</w:t>
            </w:r>
            <w:r w:rsidR="00406DE8" w:rsidRPr="002811AE">
              <w:rPr>
                <w:rFonts w:ascii="GHEA Grapalat" w:hAnsi="GHEA Grapalat" w:cs="Arial"/>
                <w:sz w:val="20"/>
                <w:szCs w:val="20"/>
                <w:lang w:val="hy-AM"/>
              </w:rPr>
              <w:t xml:space="preserve"> կրծքագեղձի ֆիզիկալ զննում,</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է</w:t>
            </w:r>
            <w:r w:rsidR="00406DE8" w:rsidRPr="002811AE">
              <w:rPr>
                <w:rFonts w:ascii="GHEA Grapalat" w:hAnsi="GHEA Grapalat" w:cs="Arial"/>
                <w:sz w:val="20"/>
                <w:szCs w:val="20"/>
                <w:lang w:val="hy-AM"/>
              </w:rPr>
              <w:t>. արյան ընդհանուր հետազոտություն՝ լեյկոֆորմուլայով,</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ը</w:t>
            </w:r>
            <w:r w:rsidR="00406DE8" w:rsidRPr="002811AE">
              <w:rPr>
                <w:rFonts w:ascii="GHEA Grapalat" w:hAnsi="GHEA Grapalat" w:cs="Arial"/>
                <w:sz w:val="20"/>
                <w:szCs w:val="20"/>
                <w:lang w:val="hy-AM"/>
              </w:rPr>
              <w:t>. խոլեստերինի որոշում արյան մեջ,</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թ</w:t>
            </w:r>
            <w:r w:rsidR="00406DE8" w:rsidRPr="002811AE">
              <w:rPr>
                <w:rFonts w:ascii="GHEA Grapalat" w:hAnsi="GHEA Grapalat" w:cs="Arial"/>
                <w:sz w:val="20"/>
                <w:szCs w:val="20"/>
                <w:lang w:val="hy-AM"/>
              </w:rPr>
              <w:t>. էլեկտրասրտագրություն (ԷՍԳ),</w:t>
            </w:r>
          </w:p>
          <w:p w:rsidR="00406DE8" w:rsidRPr="002811AE" w:rsidRDefault="008C4184" w:rsidP="00406DE8">
            <w:pPr>
              <w:rPr>
                <w:rFonts w:ascii="GHEA Grapalat" w:hAnsi="GHEA Grapalat" w:cs="Arial"/>
                <w:sz w:val="20"/>
                <w:szCs w:val="20"/>
                <w:lang w:val="hy-AM"/>
              </w:rPr>
            </w:pPr>
            <w:r>
              <w:rPr>
                <w:rFonts w:ascii="GHEA Grapalat" w:hAnsi="GHEA Grapalat" w:cs="Arial"/>
                <w:sz w:val="20"/>
                <w:szCs w:val="20"/>
                <w:lang w:val="hy-AM"/>
              </w:rPr>
              <w:t>ժ</w:t>
            </w:r>
            <w:r w:rsidR="00406DE8" w:rsidRPr="002811AE">
              <w:rPr>
                <w:rFonts w:ascii="GHEA Grapalat" w:hAnsi="GHEA Grapalat" w:cs="Arial"/>
                <w:sz w:val="20"/>
                <w:szCs w:val="20"/>
                <w:lang w:val="hy-AM"/>
              </w:rPr>
              <w:t>. որովայնի խոռոչի, փոքր կոնքի օրգանների և վահանաձև գեղձի ուլտրաձայնային հետազոտություն, կանանց համար` նաև կրծքագեղձի ուլտրաձայնային հետազոտություն,</w:t>
            </w:r>
          </w:p>
          <w:p w:rsidR="00406DE8" w:rsidRPr="002811AE" w:rsidRDefault="00406DE8" w:rsidP="00406DE8">
            <w:pPr>
              <w:jc w:val="both"/>
              <w:rPr>
                <w:rFonts w:ascii="GHEA Grapalat" w:hAnsi="GHEA Grapalat" w:cs="Arial"/>
                <w:b/>
                <w:sz w:val="20"/>
                <w:szCs w:val="20"/>
                <w:lang w:val="hy-AM"/>
              </w:rPr>
            </w:pPr>
            <w:r w:rsidRPr="002811AE">
              <w:rPr>
                <w:rFonts w:ascii="GHEA Grapalat" w:hAnsi="GHEA Grapalat" w:cs="Arial"/>
                <w:b/>
                <w:sz w:val="20"/>
                <w:szCs w:val="20"/>
                <w:lang w:val="hy-AM"/>
              </w:rPr>
              <w:t>Տարեկան կանխարգելիչ բժշկական քննություն իրականացվում է պայմանագրի գործողության ընթացքում 1 անգ</w:t>
            </w:r>
            <w:r w:rsidR="00252CA9">
              <w:rPr>
                <w:rFonts w:ascii="GHEA Grapalat" w:hAnsi="GHEA Grapalat" w:cs="Arial"/>
                <w:b/>
                <w:sz w:val="20"/>
                <w:szCs w:val="20"/>
                <w:lang w:val="hy-AM"/>
              </w:rPr>
              <w:t>ամ Ապահովագրողի կողմից ընտրված բ</w:t>
            </w:r>
            <w:r w:rsidRPr="002811AE">
              <w:rPr>
                <w:rFonts w:ascii="GHEA Grapalat" w:hAnsi="GHEA Grapalat" w:cs="Arial"/>
                <w:b/>
                <w:sz w:val="20"/>
                <w:szCs w:val="20"/>
                <w:lang w:val="hy-AM"/>
              </w:rPr>
              <w:t>ժշկական հաստատությունում</w:t>
            </w:r>
          </w:p>
          <w:p w:rsidR="00406DE8" w:rsidRPr="005E3372" w:rsidRDefault="00406DE8" w:rsidP="005E3372">
            <w:pPr>
              <w:pStyle w:val="ListParagraph"/>
              <w:numPr>
                <w:ilvl w:val="0"/>
                <w:numId w:val="29"/>
              </w:numPr>
              <w:jc w:val="center"/>
              <w:rPr>
                <w:rFonts w:ascii="GHEA Grapalat" w:hAnsi="GHEA Grapalat" w:cs="Arial"/>
                <w:b/>
                <w:sz w:val="20"/>
                <w:szCs w:val="20"/>
                <w:lang w:val="hy-AM"/>
              </w:rPr>
            </w:pPr>
            <w:r w:rsidRPr="005E3372">
              <w:rPr>
                <w:rFonts w:ascii="GHEA Grapalat" w:hAnsi="GHEA Grapalat" w:cs="Arial"/>
                <w:b/>
                <w:sz w:val="20"/>
                <w:szCs w:val="20"/>
                <w:lang w:val="hy-AM"/>
              </w:rPr>
              <w:lastRenderedPageBreak/>
              <w:t>ՀԱՏՈՒԿ ԴՐՈՒՅԹՆԵՐ</w:t>
            </w:r>
          </w:p>
          <w:p w:rsidR="00406DE8" w:rsidRPr="002811AE" w:rsidRDefault="006729F6" w:rsidP="00406DE8">
            <w:pPr>
              <w:rPr>
                <w:rFonts w:ascii="GHEA Grapalat" w:hAnsi="GHEA Grapalat" w:cs="Arial"/>
                <w:sz w:val="20"/>
                <w:szCs w:val="20"/>
                <w:lang w:val="hy-AM"/>
              </w:rPr>
            </w:pPr>
            <w:r>
              <w:rPr>
                <w:rFonts w:ascii="GHEA Grapalat" w:hAnsi="GHEA Grapalat" w:cs="Arial"/>
                <w:sz w:val="20"/>
                <w:szCs w:val="20"/>
                <w:lang w:val="hy-AM"/>
              </w:rPr>
              <w:t>2.1</w:t>
            </w:r>
            <w:r w:rsidR="00406DE8" w:rsidRPr="002811AE">
              <w:rPr>
                <w:rFonts w:ascii="GHEA Grapalat" w:hAnsi="GHEA Grapalat" w:cs="Arial"/>
                <w:sz w:val="20"/>
                <w:szCs w:val="20"/>
                <w:lang w:val="hy-AM"/>
              </w:rPr>
              <w:t xml:space="preserve"> Հիվանդանոցային բժշկական օգնությունն ու սպասարկումը ներառում են բուժման համար անհրաժեշտ միջոցառումները, այդ թվում`</w:t>
            </w:r>
          </w:p>
          <w:p w:rsidR="00406DE8" w:rsidRPr="002811AE" w:rsidRDefault="006729F6" w:rsidP="00406DE8">
            <w:pPr>
              <w:rPr>
                <w:rFonts w:ascii="GHEA Grapalat" w:hAnsi="GHEA Grapalat" w:cs="Arial"/>
                <w:sz w:val="20"/>
                <w:szCs w:val="20"/>
                <w:lang w:val="hy-AM"/>
              </w:rPr>
            </w:pPr>
            <w:r>
              <w:rPr>
                <w:rFonts w:ascii="GHEA Grapalat" w:hAnsi="GHEA Grapalat" w:cs="Arial"/>
                <w:b/>
                <w:sz w:val="20"/>
                <w:szCs w:val="20"/>
                <w:lang w:val="hy-AM"/>
              </w:rPr>
              <w:t>2.1.1</w:t>
            </w:r>
            <w:r w:rsidR="00406DE8" w:rsidRPr="002811AE">
              <w:rPr>
                <w:rFonts w:ascii="GHEA Grapalat" w:hAnsi="GHEA Grapalat" w:cs="Arial"/>
                <w:b/>
                <w:sz w:val="20"/>
                <w:szCs w:val="20"/>
                <w:lang w:val="hy-AM"/>
              </w:rPr>
              <w:t xml:space="preserve"> </w:t>
            </w:r>
            <w:r w:rsidR="00406DE8" w:rsidRPr="002811AE">
              <w:rPr>
                <w:rFonts w:ascii="GHEA Grapalat" w:hAnsi="GHEA Grapalat" w:cs="Arial"/>
                <w:sz w:val="20"/>
                <w:szCs w:val="20"/>
                <w:lang w:val="hy-AM"/>
              </w:rPr>
              <w:t>բժշկական խորհրդատվություններ.</w:t>
            </w:r>
          </w:p>
          <w:p w:rsidR="00406DE8" w:rsidRPr="002811AE" w:rsidRDefault="006729F6" w:rsidP="00406DE8">
            <w:pPr>
              <w:rPr>
                <w:rFonts w:ascii="GHEA Grapalat" w:hAnsi="GHEA Grapalat" w:cs="Arial"/>
                <w:sz w:val="20"/>
                <w:szCs w:val="20"/>
                <w:lang w:val="hy-AM"/>
              </w:rPr>
            </w:pPr>
            <w:r>
              <w:rPr>
                <w:rFonts w:ascii="GHEA Grapalat" w:hAnsi="GHEA Grapalat" w:cs="Arial"/>
                <w:sz w:val="20"/>
                <w:szCs w:val="20"/>
                <w:lang w:val="hy-AM"/>
              </w:rPr>
              <w:t>2.1.</w:t>
            </w:r>
            <w:r w:rsidRPr="006729F6">
              <w:rPr>
                <w:rFonts w:ascii="GHEA Grapalat" w:hAnsi="GHEA Grapalat" w:cs="Arial"/>
                <w:sz w:val="20"/>
                <w:szCs w:val="20"/>
                <w:lang w:val="hy-AM"/>
              </w:rPr>
              <w:t>2</w:t>
            </w:r>
            <w:r w:rsidR="00406DE8" w:rsidRPr="002811AE">
              <w:rPr>
                <w:rFonts w:ascii="GHEA Grapalat" w:hAnsi="GHEA Grapalat" w:cs="Arial"/>
                <w:sz w:val="20"/>
                <w:szCs w:val="20"/>
                <w:lang w:val="hy-AM"/>
              </w:rPr>
              <w:t xml:space="preserve"> հիվանդանոցային բուժման ընթացքում իրականացվող բոլոր լաբորատոր-գործիքային հետազոտությունները, այդ թվում՝ նաև 1.2.1-1.2.19-րդ ենթակետերում նշվածները.</w:t>
            </w:r>
          </w:p>
          <w:p w:rsidR="00406DE8" w:rsidRPr="002811AE" w:rsidRDefault="006729F6" w:rsidP="00406DE8">
            <w:pPr>
              <w:rPr>
                <w:rFonts w:ascii="GHEA Grapalat" w:hAnsi="GHEA Grapalat" w:cs="Arial"/>
                <w:sz w:val="20"/>
                <w:szCs w:val="20"/>
                <w:lang w:val="hy-AM"/>
              </w:rPr>
            </w:pPr>
            <w:r>
              <w:rPr>
                <w:rFonts w:ascii="GHEA Grapalat" w:hAnsi="GHEA Grapalat" w:cs="Arial"/>
                <w:sz w:val="20"/>
                <w:szCs w:val="20"/>
                <w:lang w:val="hy-AM"/>
              </w:rPr>
              <w:t>2.1.</w:t>
            </w:r>
            <w:r w:rsidRPr="006729F6">
              <w:rPr>
                <w:rFonts w:ascii="GHEA Grapalat" w:hAnsi="GHEA Grapalat" w:cs="Arial"/>
                <w:sz w:val="20"/>
                <w:szCs w:val="20"/>
                <w:lang w:val="hy-AM"/>
              </w:rPr>
              <w:t>3</w:t>
            </w:r>
            <w:r w:rsidR="00406DE8" w:rsidRPr="002811AE">
              <w:rPr>
                <w:rFonts w:ascii="GHEA Grapalat" w:hAnsi="GHEA Grapalat" w:cs="Arial"/>
                <w:sz w:val="20"/>
                <w:szCs w:val="20"/>
                <w:lang w:val="hy-AM"/>
              </w:rPr>
              <w:t xml:space="preserve"> հիվանդանոցային բուժման ընթացքում հիվանդանոցի կողմից անհրաժեշտ դեղերով, բժշկական նշանակության պարագաներով ապահովումը և բուժական միջամտությունները.</w:t>
            </w:r>
          </w:p>
          <w:p w:rsidR="00406DE8" w:rsidRPr="002811AE" w:rsidRDefault="006729F6" w:rsidP="00406DE8">
            <w:pPr>
              <w:rPr>
                <w:rFonts w:ascii="GHEA Grapalat" w:hAnsi="GHEA Grapalat" w:cs="Arial"/>
                <w:sz w:val="20"/>
                <w:szCs w:val="20"/>
                <w:lang w:val="hy-AM"/>
              </w:rPr>
            </w:pPr>
            <w:r>
              <w:rPr>
                <w:rFonts w:ascii="GHEA Grapalat" w:hAnsi="GHEA Grapalat" w:cs="Arial"/>
                <w:sz w:val="20"/>
                <w:szCs w:val="20"/>
                <w:lang w:val="hy-AM"/>
              </w:rPr>
              <w:t>2.2.</w:t>
            </w:r>
            <w:r w:rsidRPr="006729F6">
              <w:rPr>
                <w:rFonts w:ascii="GHEA Grapalat" w:hAnsi="GHEA Grapalat" w:cs="Arial"/>
                <w:sz w:val="20"/>
                <w:szCs w:val="20"/>
                <w:lang w:val="hy-AM"/>
              </w:rPr>
              <w:t>4</w:t>
            </w:r>
            <w:r w:rsidR="00406DE8" w:rsidRPr="002811AE">
              <w:rPr>
                <w:rFonts w:ascii="GHEA Grapalat" w:hAnsi="GHEA Grapalat" w:cs="Arial"/>
                <w:sz w:val="20"/>
                <w:szCs w:val="20"/>
                <w:lang w:val="hy-AM"/>
              </w:rPr>
              <w:t xml:space="preserve"> պացիենտին հիվանդասենյակով ապահովելը (բացառությամբ պացիենտի կողմից նախընտրած առանձին վճարովի հիվանդասենյակների արժեքի):</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 xml:space="preserve">2.2   1.4-րդ կետով սահմանված կանխարգելիչ բժշկական քննությունը կարող է կատարվել պայմանագրի կնքման օրվանից հաշված 365 օրվա ընթացքում միայն մեկ անգամ: </w:t>
            </w:r>
          </w:p>
          <w:p w:rsidR="00406DE8" w:rsidRPr="002811AE" w:rsidRDefault="00406DE8" w:rsidP="00406DE8">
            <w:pPr>
              <w:rPr>
                <w:rFonts w:ascii="GHEA Grapalat" w:hAnsi="GHEA Grapalat" w:cs="Arial"/>
                <w:b/>
                <w:sz w:val="20"/>
                <w:szCs w:val="20"/>
                <w:lang w:val="hy-AM"/>
              </w:rPr>
            </w:pPr>
            <w:r w:rsidRPr="002811AE">
              <w:rPr>
                <w:rFonts w:ascii="GHEA Grapalat" w:hAnsi="GHEA Grapalat" w:cs="Arial"/>
                <w:b/>
                <w:sz w:val="20"/>
                <w:szCs w:val="20"/>
                <w:lang w:val="hy-AM"/>
              </w:rPr>
              <w:t>2.3  1.2-րդ կետում նշված հետազոտությունները (1.2-րդ կետով նախատեսված ծավալով) հատուցվում են նաև 3.2.8-3.2.17-րդ և 3.3.1-3.3.5-րդ ենթակետերում նշված ապահովագրական հատուցման բացառություն հանդիսացող հիվանդությունների և իրավիճակների դեպքում։</w:t>
            </w:r>
          </w:p>
          <w:p w:rsidR="00406DE8" w:rsidRDefault="00406DE8" w:rsidP="00406DE8">
            <w:pPr>
              <w:jc w:val="center"/>
              <w:rPr>
                <w:rFonts w:ascii="GHEA Grapalat" w:hAnsi="GHEA Grapalat" w:cs="Arial"/>
                <w:b/>
                <w:sz w:val="20"/>
                <w:szCs w:val="20"/>
                <w:lang w:val="hy-AM"/>
              </w:rPr>
            </w:pPr>
            <w:r w:rsidRPr="002811AE">
              <w:rPr>
                <w:rFonts w:ascii="GHEA Grapalat" w:hAnsi="GHEA Grapalat" w:cs="Arial"/>
                <w:b/>
                <w:sz w:val="20"/>
                <w:szCs w:val="20"/>
                <w:lang w:val="hy-AM"/>
              </w:rPr>
              <w:t>3. ԱՊԱՀՈՎԱԳՐԱԿԱՆ ՀԱՏՈՒՑՄԱՆ ԲԱՑԱՌՈՒԹՅՈՒՆՆԵՐԸ</w:t>
            </w:r>
            <w:r w:rsidR="00D51F10">
              <w:rPr>
                <w:rFonts w:ascii="GHEA Grapalat" w:hAnsi="GHEA Grapalat" w:cs="Arial"/>
                <w:b/>
                <w:sz w:val="20"/>
                <w:szCs w:val="20"/>
                <w:lang w:val="hy-AM"/>
              </w:rPr>
              <w:t xml:space="preserve"> </w:t>
            </w:r>
          </w:p>
          <w:p w:rsidR="00296A14" w:rsidRPr="00296A14" w:rsidRDefault="00296A14" w:rsidP="00296A14">
            <w:pPr>
              <w:rPr>
                <w:rFonts w:ascii="GHEA Grapalat" w:hAnsi="GHEA Grapalat" w:cs="Arial"/>
                <w:b/>
                <w:sz w:val="20"/>
                <w:szCs w:val="20"/>
                <w:lang w:val="hy-AM"/>
              </w:rPr>
            </w:pPr>
            <w:r w:rsidRPr="00296A14">
              <w:rPr>
                <w:rFonts w:ascii="GHEA Grapalat" w:hAnsi="GHEA Grapalat" w:cs="Arial"/>
                <w:b/>
                <w:sz w:val="20"/>
                <w:szCs w:val="20"/>
                <w:lang w:val="hy-AM"/>
              </w:rPr>
              <w:t>Հատուցման ենթակա չեն՝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b/>
                <w:sz w:val="20"/>
                <w:szCs w:val="20"/>
                <w:lang w:val="hy-AM"/>
              </w:rPr>
              <w:t>3.1</w:t>
            </w:r>
            <w:r w:rsidRPr="002811AE">
              <w:rPr>
                <w:rFonts w:ascii="GHEA Grapalat" w:hAnsi="GHEA Grapalat" w:cs="Arial"/>
                <w:sz w:val="20"/>
                <w:szCs w:val="20"/>
                <w:lang w:val="hy-AM"/>
              </w:rPr>
              <w:t xml:space="preserve"> 3.2-րդ կետում նշվածների գծով չեն հատուցվում թե՛ ախտորոշիչ, թե՛ բժշկական ծառայությունները՝ ներառյալ բժշկական խորհրդատվությունները, հետազոտությունները և դեղորայքային բուժումը:</w:t>
            </w:r>
          </w:p>
          <w:p w:rsidR="00406DE8" w:rsidRPr="002811AE" w:rsidRDefault="00406DE8" w:rsidP="00406DE8">
            <w:pPr>
              <w:rPr>
                <w:rFonts w:ascii="GHEA Grapalat" w:hAnsi="GHEA Grapalat" w:cs="Arial"/>
                <w:b/>
                <w:sz w:val="20"/>
                <w:szCs w:val="20"/>
                <w:lang w:val="hy-AM"/>
              </w:rPr>
            </w:pPr>
            <w:r w:rsidRPr="002811AE">
              <w:rPr>
                <w:rFonts w:ascii="GHEA Grapalat" w:hAnsi="GHEA Grapalat" w:cs="Arial"/>
                <w:b/>
                <w:sz w:val="20"/>
                <w:szCs w:val="20"/>
                <w:lang w:val="hy-AM"/>
              </w:rPr>
              <w:t>3.2  Հետևյալ հիվանդությունները, դեպքերը, բժշկական օգնության տեսակները, առողջական վիճակները, հետազոտությունները կամ այլ ծառայությունները հանդիսանում են բացառություններ ապահովագրական հատուցման դեպքերից (ծածկույթից), և ապահովագրողը պատասխանատվություն չի կրում դրանց համար.</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  արտահիվանդանոցային բժշկական օգնությունը, սպասարկումը (այդ թվում` ստոմատոլոգիական, ակնաբուժական ծառայությունները): Սույն ենթակետում նշված բացառությունը չի վերաբերում 1.1-ին կետով սահմանված դեպքերին.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3.2.2  այն հետազոտությունները, բժշկական միջամտությունները, բժշկական օգնության ու սպասարկման ցանկացած այլ ծառայությունները (ներառյալ դեղեր, բժշկական պարագաներ), որոնք չեն նշանակվել բժշկի կողմից և (կամ) մատուցվել են ապահովագրված անձի ցանկությամբ.</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3.2.3  ծառայություններ, հետազոտություններ, դեղեր և (կամ) այլ բուժօգնության ծառայություններ, որոնք փաստացի չեն տրամադրվել ապահովագրված անձին, ապահովագրված անձի կողմից նախընտրած առանձին վճարովի հիվանդասենյակի ծախսերը.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3.2.4  նախազորակոչային կամ զորակոչային տարիքի անձանց հիվանդանոցային փորձաքննություն.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3.2.5  ֆիզիոթերապևտիկ միջոցառումներ և (կամ) բուժում, առողջարանային կամ վերակագնողական բուժում, ցանկացած պրոֆիլակտիկ և (կամ) կազդուրիչ միջոցառումներ և այլն.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3.2.6  ոչ ավանդական այլընտրանքային բուժում և ախտորոշման մեթոդներ, Հայաստանի Հանրապետությունում սահմանված կարգով չարտոնագրված դեղերի և (կամ) բժշկական պարագաների ձեռքբերում.</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3.2.7  ալերգոդիագնոստիկա, սկարիֆիկացիոն փորձեր.</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3.2.8  վերջույթների և (կամ) դրանց առանձին սեգմենտների պրոթեզավորումը, ինչպես նաև պրոթեզները, բժշկական սարքավորումները, իմպլանտները, տեսողական, լսողական սարքերը, այլ կարգավորիչ բժշկական հարմարանքները: Սույն ենթակետում նշված բացառությունը չի վերաբերում սույն հավելվածի 1.3.3-րդ ենթակետով նախատեսված դեպքերին.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3.2.9  առողջության վատթարացումները (բացառությամբ վնասվածքների), որոնք առաջացել են ապահովագրված անձի կողմից ալկոհոլի, թմրանյութերի, թմրամիջոցների, թունավոր նյութերի կամ առանց բժշկի նշանակման դեղերի օգտագործման դեպքում կամ հետևանքով.</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3.2.10  ժանտախտ, տուլարեմիա, սիբիրյան խոց, խոլերա, տիֆ, պոլիոմիելիտ, դրանց բարդություններ կամ հետևանքներ.</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3.2.11  հոգեկան սահմանային վիճակներ (նևրոզ, փսիխոպաթիա, փսիխոզ և այլն), հոգեկան հիվանդություններ, դրանց հետևանքներ, հոգեթերապևտի ծառայություններ, հիպնոս.</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3.2.12  մանկաբարձական բուժօգնություն (ծննդօգնություն, հղիության ախտաբանություն, հղիների նախածննդյան և (կամ) հետծննդյան հսկողություն).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3.2.13 պարբերական հիվանդություն, տուբերկուլյոզ, թմրաբանական հիվանդություններ կամ ալկոհոլիզմ, թմրամոլություն, տոքսիկոմանիա.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lastRenderedPageBreak/>
              <w:t>3.2.14  առավելապես սեռական ճանապարհով փոխանցվող հիվանդություններ, ՄԻԱՎ/ՁԻԱՀ-ի բժշկական օգնության և (կամ) սպասարկման ծառայությունները.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3.2.15. ուռուցքաբանական հիվանդությունների քիմիաթերապևտիկ, վերականգնողական (այդ թվում նաև` առողջարանային) բժշկական օգնության և (կամ) սպասարկման ծառայությունները.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3.2.16  արյան արտաերիկամային մաքրում պահանջող հիվանդություններ` ներառյալ քրոնիկ երիկամային անբավարարություն (պլազմոֆերեզ, հեմոսորբցիա և այլն)՝ բացառությամբ սուր երիկամային անբավարարության դեպքերի, որոնց ժամանակ հատուցվում է արյան արտաերիկամային մաքրման ոչ ավելի, քան 4 սեանս.</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3.2.17  ռեպրոդուկտիվ (վերարտադրողական) ֆունկցիայի և (կամ) էրեկտիլ դիսֆունկցիայի (իմպոտենցիա) հետ կապված հետազոտությունները և (կամ) բուժումը, դիսմենորեան, հակաբեղմնավորիչ միջամտությունները, այդ թվում՝ նաև ներարգանդային պարույրի (ՆԱՊ) տեղադրումը և (կամ) հեռացումը, այլ հակաբեղմնավորիչ միջոցները: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  Ստորև նշված, ինչպես նաև ցանկացած այլ ոչ վիրահատական բուժում պահանջող քրոնիկ հիվանդությունները հատուցվում են բացառապես կյանքին վտանգ սպառնացող անհետաձգելի հիվանդանոցային բուժում պահանջող սրացումների և (կամ) բարդությունների ժամանակ, ընդ որում, հատուցման ենթակա չեն դրանց ենթասուր շրջանի բուժումը, ինչպես նաև մշտական, պահպանողական բուժումը և (կամ) դինամիկ հսկողությունը՝</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3.3.1  բնածին անոմալիաներ, զարգացման արատներ և (կամ) այլ անատոմիական առանձնահատկություններ, ժառանգական, գենետիկ հիվանդություններ, էպիլեպսիա.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3.3.2  մանկական ուղեղային կաթված, շաքարային դիաբետ, թոքերի քրոնիկ ոչ յուրահատուկ հիվանդություններ՝ թոքերի էմֆիզեմա, պնևմոսկլերոզ և այլն.</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3.3.3  ողնաշարի միջողային սկավառակների ախտահարումներ, ողնաշարի դեգեներատիվ դիստրոֆիկ փոփոխություններ (պրոթրուզիաներ, ճողվածքներ և այլն), օստեոխոնդրոզ, կեցվածքի խախտման շեղումներ, սկոլիոզ, կիֆոզ.</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3.3.4 աուտոիմուն հիվանդություններ, շարակցական հյուսվածքի համակարգային հիվանդություններ, պսորիազ, էկզեմա.</w:t>
            </w:r>
          </w:p>
          <w:p w:rsidR="00406DE8" w:rsidRPr="002811AE" w:rsidRDefault="00406DE8" w:rsidP="00406DE8">
            <w:pPr>
              <w:rPr>
                <w:rFonts w:ascii="GHEA Grapalat" w:hAnsi="GHEA Grapalat" w:cs="Arial"/>
                <w:sz w:val="20"/>
                <w:szCs w:val="20"/>
                <w:lang w:val="hy-AM"/>
              </w:rPr>
            </w:pPr>
            <w:r w:rsidRPr="002811AE">
              <w:rPr>
                <w:rFonts w:ascii="GHEA Grapalat" w:hAnsi="GHEA Grapalat" w:cs="Arial"/>
                <w:sz w:val="20"/>
                <w:szCs w:val="20"/>
                <w:lang w:val="hy-AM"/>
              </w:rPr>
              <w:t>3.3.5  լյարդային անբավարարություն, քրոնիկական վիրուսակրություն (այդ թվում՝ նաև վիրուսային հեպատիտները), քրոնիկական բացիլակրություն, քրոնիկական պարազիտակրություն:</w:t>
            </w:r>
          </w:p>
          <w:p w:rsidR="00406DE8" w:rsidRPr="002811AE" w:rsidRDefault="00406DE8" w:rsidP="00406DE8">
            <w:pPr>
              <w:pStyle w:val="ListParagraph"/>
              <w:numPr>
                <w:ilvl w:val="0"/>
                <w:numId w:val="26"/>
              </w:numPr>
              <w:tabs>
                <w:tab w:val="left" w:pos="405"/>
              </w:tabs>
              <w:ind w:left="0" w:firstLine="0"/>
              <w:jc w:val="both"/>
              <w:rPr>
                <w:rFonts w:ascii="GHEA Grapalat" w:hAnsi="GHEA Grapalat" w:cs="Arial"/>
                <w:b/>
                <w:sz w:val="20"/>
                <w:szCs w:val="20"/>
                <w:lang w:val="hy-AM" w:eastAsia="en-US"/>
              </w:rPr>
            </w:pPr>
            <w:r w:rsidRPr="002811AE">
              <w:rPr>
                <w:rFonts w:ascii="GHEA Grapalat" w:hAnsi="GHEA Grapalat" w:cs="Arial"/>
                <w:b/>
                <w:sz w:val="20"/>
                <w:szCs w:val="20"/>
                <w:lang w:val="hy-AM" w:eastAsia="en-US"/>
              </w:rPr>
              <w:t>Ապահովագրական պատահար չի համարվում ապահովագրված անձի դիմելը բժշկական կամ այլ հաստատություն՝ այնպիսի բժշկական օգնության, սպասարկման կամ այլ ծառայությունների (այդ թվում՝ նաև դեղերի, հետազոտության) ստացման համար, որոնք՝</w:t>
            </w:r>
          </w:p>
          <w:p w:rsidR="00406DE8" w:rsidRPr="002811AE" w:rsidRDefault="00406DE8" w:rsidP="00406DE8">
            <w:pPr>
              <w:jc w:val="both"/>
              <w:rPr>
                <w:rFonts w:ascii="GHEA Grapalat" w:hAnsi="GHEA Grapalat" w:cs="Arial"/>
                <w:sz w:val="20"/>
                <w:szCs w:val="20"/>
                <w:lang w:val="hy-AM"/>
              </w:rPr>
            </w:pPr>
            <w:r w:rsidRPr="002811AE">
              <w:rPr>
                <w:rFonts w:ascii="GHEA Grapalat" w:hAnsi="GHEA Grapalat" w:cs="Arial"/>
                <w:sz w:val="20"/>
                <w:szCs w:val="20"/>
                <w:lang w:val="hy-AM"/>
              </w:rPr>
              <w:t>նախատեսված չեն պայմանագրով կամ դրանք հանդիսանում են բացառություն՝ համաձայն պայմանագրի.</w:t>
            </w:r>
          </w:p>
          <w:p w:rsidR="00406DE8" w:rsidRPr="002811AE" w:rsidRDefault="00406DE8" w:rsidP="00406DE8">
            <w:pPr>
              <w:pStyle w:val="ListParagraph"/>
              <w:numPr>
                <w:ilvl w:val="0"/>
                <w:numId w:val="25"/>
              </w:numPr>
              <w:ind w:left="0" w:hanging="45"/>
              <w:jc w:val="both"/>
              <w:rPr>
                <w:rFonts w:ascii="GHEA Grapalat" w:hAnsi="GHEA Grapalat" w:cs="Arial"/>
                <w:sz w:val="20"/>
                <w:szCs w:val="20"/>
                <w:lang w:val="hy-AM"/>
              </w:rPr>
            </w:pPr>
            <w:r w:rsidRPr="002811AE">
              <w:rPr>
                <w:rFonts w:ascii="GHEA Grapalat" w:hAnsi="GHEA Grapalat" w:cs="Arial"/>
                <w:sz w:val="20"/>
                <w:szCs w:val="20"/>
                <w:lang w:val="hy-AM"/>
              </w:rPr>
              <w:t>կապված են ապահովագրված անձի կողմից ինքն իրեն միտումնավոր մարմնական վնասվածքների հասցման կամ ինքնասպանության փորձերի հետ` բացառությամբ այն դեպքերի, երբ ապահովագրված անձը բերված է եղել այդպիսի վիճակի երրորդ անձանց անօրինական գործողությունների հետևանքով, որը հաստատվել է համապատասխան դատական ակտերով, կամ չի կարող հասկանալ իր գործողությունների նշանակությունը կամ ղեկավարել դրանք:</w:t>
            </w:r>
          </w:p>
          <w:p w:rsidR="00406DE8" w:rsidRPr="002811AE" w:rsidRDefault="00406DE8" w:rsidP="00406DE8">
            <w:pPr>
              <w:pStyle w:val="ListParagraph"/>
              <w:numPr>
                <w:ilvl w:val="0"/>
                <w:numId w:val="25"/>
              </w:numPr>
              <w:ind w:left="0" w:firstLine="0"/>
              <w:jc w:val="both"/>
              <w:rPr>
                <w:rFonts w:ascii="GHEA Grapalat" w:hAnsi="GHEA Grapalat" w:cs="Arial"/>
                <w:sz w:val="20"/>
                <w:szCs w:val="20"/>
                <w:lang w:val="hy-AM"/>
              </w:rPr>
            </w:pPr>
            <w:r w:rsidRPr="002811AE">
              <w:rPr>
                <w:rFonts w:ascii="GHEA Grapalat" w:hAnsi="GHEA Grapalat" w:cs="Arial"/>
                <w:sz w:val="20"/>
                <w:szCs w:val="20"/>
                <w:lang w:val="hy-AM"/>
              </w:rPr>
              <w:t xml:space="preserve"> Ապահովագրողն ազատվում է ապահովագրական հատուցում վճարելու պարտականությունից, եթե պատահարն ուղղակի կամ անուղղակի ձևով հետևանք է ստորև նշվածներից որևէ մեկի՝</w:t>
            </w:r>
          </w:p>
          <w:p w:rsidR="00406DE8" w:rsidRPr="002811AE" w:rsidRDefault="00406DE8" w:rsidP="00406DE8">
            <w:pPr>
              <w:pStyle w:val="ListParagraph"/>
              <w:numPr>
                <w:ilvl w:val="0"/>
                <w:numId w:val="25"/>
              </w:numPr>
              <w:ind w:left="0" w:firstLine="0"/>
              <w:jc w:val="both"/>
              <w:rPr>
                <w:rFonts w:ascii="GHEA Grapalat" w:hAnsi="GHEA Grapalat" w:cs="Arial"/>
                <w:sz w:val="20"/>
                <w:szCs w:val="20"/>
                <w:lang w:val="hy-AM"/>
              </w:rPr>
            </w:pPr>
            <w:r w:rsidRPr="002811AE">
              <w:rPr>
                <w:rFonts w:ascii="GHEA Grapalat" w:hAnsi="GHEA Grapalat" w:cs="Arial"/>
                <w:sz w:val="20"/>
                <w:szCs w:val="20"/>
                <w:lang w:val="hy-AM"/>
              </w:rPr>
              <w:t>միջուկային պայթյուն, ճառագայթում, ռադիոակտիվ վարակում, ատոմային, քիմիական կամ կենսաբանական զենքի ներգործություն, տեխնածին, տարերային կամ էկոլոգիական (բնապահպանական) աղետ, համաճարակ և (կամ) դրանց հետևանքների հետ ուղղակի կամ անուղղակի կապ ունեցող հիվանդություններ, վնասվածքներ, առողջական վիճակի վատթարացումներ.</w:t>
            </w:r>
          </w:p>
          <w:p w:rsidR="00406DE8" w:rsidRPr="002811AE" w:rsidRDefault="00406DE8" w:rsidP="00406DE8">
            <w:pPr>
              <w:pStyle w:val="ListParagraph"/>
              <w:numPr>
                <w:ilvl w:val="0"/>
                <w:numId w:val="25"/>
              </w:numPr>
              <w:ind w:left="0" w:firstLine="0"/>
              <w:jc w:val="both"/>
              <w:rPr>
                <w:rFonts w:ascii="GHEA Grapalat" w:hAnsi="GHEA Grapalat" w:cs="Arial"/>
                <w:sz w:val="20"/>
                <w:szCs w:val="20"/>
                <w:lang w:val="hy-AM"/>
              </w:rPr>
            </w:pPr>
            <w:r w:rsidRPr="002811AE">
              <w:rPr>
                <w:rFonts w:ascii="GHEA Grapalat" w:hAnsi="GHEA Grapalat" w:cs="Arial"/>
                <w:sz w:val="20"/>
                <w:szCs w:val="20"/>
                <w:lang w:val="hy-AM"/>
              </w:rPr>
              <w:t>ցանկացած տեսակի պատերազմ (անկախ նրանից՝ պատերազմ հայտարարված է, թե ոչ), ռազմական գործողություններ, ինչպես նաև զորաշարժեր կամ այլ ռազմական միջոցառումներ, քաղաքացիական պատերազմ, ցանկացած տեսակի ժողովրդական հուզումներ, քաղաքացիական խռովություններ, զանգվածային անկարգություններ կամ գործադուլներ, ահաբեկչական գործողություններ, իշխանության զավթում կամ նմանօրինակ այլ իրավիճակներ, ինչպես նաև զինվորական ծառայության մեջ գտնվող ապահովագրված անձի՝ ծառայությունից բխող պարտականությունների կատարումը կամ ապահովագրված անձի մասնակցությունը զորավարժություններին, ռազմական տեխնիկայի փորձարկումներին կամ նմանատիպ այլ գործողություններին և (կամ) թվարկվածներից որևէ մեկի հետևանքների հետ ուղղակի կամ անուղղակի կապ ունեցող հիվանդությունների, վնասվածքների և այլնի բուժման.</w:t>
            </w:r>
          </w:p>
          <w:p w:rsidR="00406DE8" w:rsidRPr="002811AE" w:rsidRDefault="00406DE8" w:rsidP="00406DE8">
            <w:pPr>
              <w:pStyle w:val="ListParagraph"/>
              <w:numPr>
                <w:ilvl w:val="0"/>
                <w:numId w:val="25"/>
              </w:numPr>
              <w:ind w:left="0" w:firstLine="0"/>
              <w:jc w:val="both"/>
              <w:rPr>
                <w:rFonts w:ascii="GHEA Grapalat" w:hAnsi="GHEA Grapalat" w:cs="Arial"/>
                <w:b/>
                <w:sz w:val="20"/>
                <w:szCs w:val="20"/>
                <w:lang w:val="hy-AM"/>
              </w:rPr>
            </w:pPr>
            <w:r w:rsidRPr="002811AE">
              <w:rPr>
                <w:rFonts w:ascii="GHEA Grapalat" w:hAnsi="GHEA Grapalat" w:cs="Arial"/>
                <w:sz w:val="20"/>
                <w:szCs w:val="20"/>
                <w:lang w:val="hy-AM"/>
              </w:rPr>
              <w:t xml:space="preserve">մեքենա վարելու, զենք կրելու իրավունքի, սպորտային կամ այլ բնույթի միջոցառումների մասնակցելու կամ ուսումնական կամ այլ տեսակի հաստատություններ ընդունվելու կամ որոշակի տեսակի գործունեություն </w:t>
            </w:r>
            <w:r w:rsidRPr="002811AE">
              <w:rPr>
                <w:rFonts w:ascii="GHEA Grapalat" w:hAnsi="GHEA Grapalat" w:cs="Arial"/>
                <w:sz w:val="20"/>
                <w:szCs w:val="20"/>
                <w:lang w:val="hy-AM"/>
              </w:rPr>
              <w:lastRenderedPageBreak/>
              <w:t>իրականացնելու կամ որոշակի երկրներ այցելելու համար տեղեկանքի տրամադրման համար անհրաժեշտ հետազոտությունների անցկացման:</w:t>
            </w:r>
          </w:p>
        </w:tc>
      </w:tr>
    </w:tbl>
    <w:p w:rsidR="002458C0" w:rsidRPr="002458C0" w:rsidRDefault="00F46FC8" w:rsidP="002458C0">
      <w:pPr>
        <w:pStyle w:val="ListParagraph"/>
        <w:numPr>
          <w:ilvl w:val="0"/>
          <w:numId w:val="31"/>
        </w:numPr>
        <w:jc w:val="both"/>
        <w:rPr>
          <w:rFonts w:ascii="GHEA Grapalat" w:hAnsi="GHEA Grapalat" w:cs="Arial"/>
          <w:b/>
          <w:color w:val="FF0000"/>
          <w:sz w:val="20"/>
          <w:szCs w:val="20"/>
          <w:lang w:val="hy-AM"/>
        </w:rPr>
      </w:pPr>
      <w:r w:rsidRPr="00F46FC8">
        <w:rPr>
          <w:rFonts w:ascii="GHEA Grapalat" w:hAnsi="GHEA Grapalat" w:cs="Arial"/>
          <w:b/>
          <w:color w:val="FF0000"/>
          <w:sz w:val="20"/>
          <w:szCs w:val="20"/>
          <w:lang w:val="hy-AM"/>
        </w:rPr>
        <w:lastRenderedPageBreak/>
        <w:t>Պարտադիր է ներկայացնել</w:t>
      </w:r>
      <w:r w:rsidR="00ED76AB">
        <w:rPr>
          <w:rFonts w:ascii="GHEA Grapalat" w:hAnsi="GHEA Grapalat" w:cs="Arial"/>
          <w:b/>
          <w:color w:val="FF0000"/>
          <w:sz w:val="20"/>
          <w:szCs w:val="20"/>
          <w:lang w:val="hy-AM"/>
        </w:rPr>
        <w:t xml:space="preserve"> /կցել Հավելված 1-ին</w:t>
      </w:r>
      <w:r w:rsidR="002458C0">
        <w:rPr>
          <w:rFonts w:ascii="GHEA Grapalat" w:hAnsi="GHEA Grapalat" w:cs="Arial"/>
          <w:b/>
          <w:color w:val="FF0000"/>
          <w:sz w:val="20"/>
          <w:szCs w:val="20"/>
          <w:lang w:val="hy-AM"/>
        </w:rPr>
        <w:t xml:space="preserve">՝ </w:t>
      </w:r>
      <w:r w:rsidR="002458C0" w:rsidRPr="002458C0">
        <w:rPr>
          <w:rFonts w:ascii="GHEA Grapalat" w:hAnsi="GHEA Grapalat" w:cs="Arial"/>
          <w:b/>
          <w:color w:val="FF0000"/>
          <w:sz w:val="20"/>
          <w:szCs w:val="20"/>
          <w:lang w:val="hy-AM"/>
        </w:rPr>
        <w:t>ԴԻՄՈՒՄՀԱՅՏԱՐԱՐՈՒԹՅՈՒՆ*</w:t>
      </w:r>
    </w:p>
    <w:p w:rsidR="00F46FC8" w:rsidRPr="00F46FC8" w:rsidRDefault="002458C0" w:rsidP="002458C0">
      <w:pPr>
        <w:pStyle w:val="ListParagraph"/>
        <w:jc w:val="both"/>
        <w:rPr>
          <w:rFonts w:ascii="GHEA Grapalat" w:hAnsi="GHEA Grapalat" w:cs="Arial"/>
          <w:b/>
          <w:color w:val="FF0000"/>
          <w:sz w:val="20"/>
          <w:szCs w:val="20"/>
          <w:lang w:val="hy-AM"/>
        </w:rPr>
      </w:pPr>
      <w:bookmarkStart w:id="0" w:name="_GoBack"/>
      <w:bookmarkEnd w:id="0"/>
      <w:r w:rsidRPr="002458C0">
        <w:rPr>
          <w:rFonts w:ascii="GHEA Grapalat" w:hAnsi="GHEA Grapalat" w:cs="Arial"/>
          <w:b/>
          <w:color w:val="FF0000"/>
          <w:sz w:val="20"/>
          <w:szCs w:val="20"/>
          <w:lang w:val="hy-AM"/>
        </w:rPr>
        <w:t xml:space="preserve">Գնանշման հարցմանը մասնակցելու  </w:t>
      </w:r>
      <w:r w:rsidR="00ED76AB">
        <w:rPr>
          <w:rFonts w:ascii="GHEA Grapalat" w:hAnsi="GHEA Grapalat" w:cs="Arial"/>
          <w:b/>
          <w:color w:val="FF0000"/>
          <w:sz w:val="20"/>
          <w:szCs w:val="20"/>
          <w:lang w:val="hy-AM"/>
        </w:rPr>
        <w:t>/</w:t>
      </w:r>
    </w:p>
    <w:p w:rsidR="009E1224" w:rsidRPr="00FE579C" w:rsidRDefault="00C37087" w:rsidP="00FE579C">
      <w:pPr>
        <w:pStyle w:val="ListParagraph"/>
        <w:numPr>
          <w:ilvl w:val="0"/>
          <w:numId w:val="31"/>
        </w:numPr>
        <w:jc w:val="both"/>
        <w:rPr>
          <w:rFonts w:ascii="GHEA Grapalat" w:hAnsi="GHEA Grapalat" w:cs="Arial"/>
          <w:b/>
          <w:sz w:val="20"/>
          <w:szCs w:val="20"/>
          <w:lang w:val="hy-AM"/>
        </w:rPr>
      </w:pPr>
      <w:r w:rsidRPr="00FE579C">
        <w:rPr>
          <w:rFonts w:ascii="GHEA Grapalat" w:hAnsi="GHEA Grapalat"/>
          <w:b/>
          <w:bCs/>
          <w:sz w:val="20"/>
          <w:szCs w:val="20"/>
          <w:lang w:val="hy-AM"/>
        </w:rPr>
        <w:t>Ապահովագրական ընկերությունը (Կատարողը)</w:t>
      </w:r>
      <w:r w:rsidR="00FE573E" w:rsidRPr="00FE579C">
        <w:rPr>
          <w:rFonts w:ascii="GHEA Grapalat" w:hAnsi="GHEA Grapalat"/>
          <w:b/>
          <w:bCs/>
          <w:sz w:val="20"/>
          <w:szCs w:val="20"/>
          <w:lang w:val="hy-AM"/>
        </w:rPr>
        <w:t xml:space="preserve"> պետք է ներկայացնի</w:t>
      </w:r>
      <w:r w:rsidR="00C30388" w:rsidRPr="00FE579C">
        <w:rPr>
          <w:rFonts w:ascii="GHEA Grapalat" w:hAnsi="GHEA Grapalat"/>
          <w:b/>
          <w:bCs/>
          <w:sz w:val="20"/>
          <w:szCs w:val="20"/>
          <w:lang w:val="hy-AM"/>
        </w:rPr>
        <w:t xml:space="preserve"> համագործակցող </w:t>
      </w:r>
      <w:r w:rsidR="00C30388" w:rsidRPr="00FE579C">
        <w:rPr>
          <w:rFonts w:ascii="GHEA Grapalat" w:hAnsi="GHEA Grapalat" w:cs="Arial"/>
          <w:b/>
          <w:sz w:val="20"/>
          <w:szCs w:val="20"/>
          <w:lang w:val="hy-AM"/>
        </w:rPr>
        <w:t>բժշկական հաստատությունների</w:t>
      </w:r>
      <w:r w:rsidR="00FE573E" w:rsidRPr="00FE579C">
        <w:rPr>
          <w:rFonts w:ascii="GHEA Grapalat" w:hAnsi="GHEA Grapalat"/>
          <w:b/>
          <w:bCs/>
          <w:sz w:val="20"/>
          <w:szCs w:val="20"/>
          <w:lang w:val="hy-AM"/>
        </w:rPr>
        <w:t xml:space="preserve"> </w:t>
      </w:r>
      <w:r w:rsidR="00C30388" w:rsidRPr="00FE579C">
        <w:rPr>
          <w:rFonts w:ascii="GHEA Grapalat" w:hAnsi="GHEA Grapalat"/>
          <w:b/>
          <w:bCs/>
          <w:sz w:val="20"/>
          <w:szCs w:val="20"/>
          <w:lang w:val="hy-AM"/>
        </w:rPr>
        <w:t>և</w:t>
      </w:r>
      <w:r w:rsidR="007F46B9" w:rsidRPr="00FE579C">
        <w:rPr>
          <w:rFonts w:ascii="GHEA Grapalat" w:hAnsi="GHEA Grapalat"/>
          <w:b/>
          <w:bCs/>
          <w:sz w:val="20"/>
          <w:szCs w:val="20"/>
          <w:lang w:val="hy-AM"/>
        </w:rPr>
        <w:t xml:space="preserve"> դեղատների ցանկ</w:t>
      </w:r>
      <w:r w:rsidR="00252CA9" w:rsidRPr="00FE579C">
        <w:rPr>
          <w:rFonts w:ascii="GHEA Grapalat" w:hAnsi="GHEA Grapalat"/>
          <w:b/>
          <w:bCs/>
          <w:sz w:val="20"/>
          <w:szCs w:val="20"/>
          <w:lang w:val="hy-AM"/>
        </w:rPr>
        <w:t xml:space="preserve"> </w:t>
      </w:r>
      <w:r w:rsidR="00EC40B7" w:rsidRPr="00FE579C">
        <w:rPr>
          <w:rFonts w:ascii="GHEA Grapalat" w:hAnsi="GHEA Grapalat"/>
          <w:b/>
          <w:bCs/>
          <w:sz w:val="20"/>
          <w:szCs w:val="20"/>
          <w:lang w:val="hy-AM"/>
        </w:rPr>
        <w:t>Երևան</w:t>
      </w:r>
      <w:r w:rsidR="00C30388" w:rsidRPr="00FE579C">
        <w:rPr>
          <w:rFonts w:ascii="GHEA Grapalat" w:hAnsi="GHEA Grapalat"/>
          <w:b/>
          <w:bCs/>
          <w:sz w:val="20"/>
          <w:szCs w:val="20"/>
          <w:lang w:val="hy-AM"/>
        </w:rPr>
        <w:t xml:space="preserve"> քաղաքում</w:t>
      </w:r>
      <w:r w:rsidR="00EC40B7" w:rsidRPr="00FE579C">
        <w:rPr>
          <w:rFonts w:ascii="GHEA Grapalat" w:hAnsi="GHEA Grapalat"/>
          <w:b/>
          <w:bCs/>
          <w:sz w:val="20"/>
          <w:szCs w:val="20"/>
          <w:lang w:val="hy-AM"/>
        </w:rPr>
        <w:t xml:space="preserve">, </w:t>
      </w:r>
      <w:r w:rsidR="005C78B8" w:rsidRPr="00FE579C">
        <w:rPr>
          <w:rFonts w:ascii="GHEA Grapalat" w:hAnsi="GHEA Grapalat" w:cs="Arial"/>
          <w:b/>
          <w:sz w:val="20"/>
          <w:szCs w:val="20"/>
          <w:lang w:val="hy-AM"/>
        </w:rPr>
        <w:t>ՀՀ մարզերում</w:t>
      </w:r>
      <w:r w:rsidR="00252CA9" w:rsidRPr="00982481">
        <w:rPr>
          <w:rFonts w:ascii="GHEA Grapalat" w:hAnsi="GHEA Grapalat" w:cs="Arial"/>
          <w:b/>
          <w:sz w:val="20"/>
          <w:szCs w:val="20"/>
          <w:lang w:val="hy-AM"/>
        </w:rPr>
        <w:t>՝</w:t>
      </w:r>
      <w:r w:rsidR="00252CA9" w:rsidRPr="00982481">
        <w:rPr>
          <w:rFonts w:ascii="GHEA Grapalat" w:hAnsi="GHEA Grapalat"/>
          <w:b/>
          <w:bCs/>
          <w:sz w:val="20"/>
          <w:szCs w:val="20"/>
          <w:lang w:val="hy-AM"/>
        </w:rPr>
        <w:t xml:space="preserve"> ընդհանուր </w:t>
      </w:r>
      <w:r w:rsidR="00252CA9" w:rsidRPr="00FE579C">
        <w:rPr>
          <w:rFonts w:ascii="GHEA Grapalat" w:hAnsi="GHEA Grapalat"/>
          <w:b/>
          <w:bCs/>
          <w:sz w:val="20"/>
          <w:szCs w:val="20"/>
          <w:lang w:val="hy-AM"/>
        </w:rPr>
        <w:t>թվով</w:t>
      </w:r>
      <w:r w:rsidR="00252CA9" w:rsidRPr="00FE579C">
        <w:rPr>
          <w:rFonts w:ascii="GHEA Grapalat" w:hAnsi="GHEA Grapalat" w:cs="Arial"/>
          <w:b/>
          <w:sz w:val="20"/>
          <w:szCs w:val="20"/>
          <w:lang w:val="hy-AM"/>
        </w:rPr>
        <w:t xml:space="preserve"> առնվազն 30 (երեսուն)</w:t>
      </w:r>
      <w:r w:rsidR="00C30388" w:rsidRPr="00FE579C">
        <w:rPr>
          <w:rFonts w:ascii="GHEA Grapalat" w:hAnsi="GHEA Grapalat" w:cs="Arial"/>
          <w:b/>
          <w:sz w:val="20"/>
          <w:szCs w:val="20"/>
          <w:lang w:val="hy-AM"/>
        </w:rPr>
        <w:t xml:space="preserve">: </w:t>
      </w:r>
    </w:p>
    <w:p w:rsidR="00EB10D2" w:rsidRPr="00FE579C" w:rsidRDefault="00336E61" w:rsidP="00FE579C">
      <w:pPr>
        <w:pStyle w:val="ListParagraph"/>
        <w:numPr>
          <w:ilvl w:val="0"/>
          <w:numId w:val="31"/>
        </w:numPr>
        <w:jc w:val="both"/>
        <w:rPr>
          <w:rFonts w:ascii="GHEA Grapalat" w:hAnsi="GHEA Grapalat"/>
          <w:b/>
          <w:sz w:val="20"/>
          <w:szCs w:val="20"/>
          <w:lang w:val="hy-AM"/>
        </w:rPr>
      </w:pPr>
      <w:r w:rsidRPr="00FE579C">
        <w:rPr>
          <w:rFonts w:ascii="GHEA Grapalat" w:hAnsi="GHEA Grapalat"/>
          <w:b/>
          <w:bCs/>
          <w:sz w:val="20"/>
          <w:szCs w:val="20"/>
          <w:lang w:val="hy-AM"/>
        </w:rPr>
        <w:t xml:space="preserve">Ապահովագրական ընկերությունը (Կատարողը) </w:t>
      </w:r>
      <w:r w:rsidR="009E1224" w:rsidRPr="00FE579C">
        <w:rPr>
          <w:rFonts w:ascii="GHEA Grapalat" w:hAnsi="GHEA Grapalat"/>
          <w:b/>
          <w:bCs/>
          <w:sz w:val="20"/>
          <w:szCs w:val="20"/>
          <w:lang w:val="hy-AM"/>
        </w:rPr>
        <w:t xml:space="preserve"> պետք է ներկայացնի </w:t>
      </w:r>
      <w:r w:rsidR="009E1224" w:rsidRPr="00FE579C">
        <w:rPr>
          <w:rFonts w:ascii="GHEA Grapalat" w:hAnsi="GHEA Grapalat"/>
          <w:b/>
          <w:sz w:val="20"/>
          <w:szCs w:val="20"/>
          <w:lang w:val="hy-AM"/>
        </w:rPr>
        <w:t>ապահովագրական ընկերության հետ համագործակցող բժշկական հաստատություններ դիմելու դեպքում</w:t>
      </w:r>
      <w:r w:rsidR="00893B42" w:rsidRPr="00FE579C">
        <w:rPr>
          <w:rFonts w:ascii="GHEA Grapalat" w:hAnsi="GHEA Grapalat"/>
          <w:b/>
          <w:sz w:val="20"/>
          <w:szCs w:val="20"/>
          <w:lang w:val="hy-AM"/>
        </w:rPr>
        <w:t xml:space="preserve"> </w:t>
      </w:r>
      <w:r w:rsidR="00712EA5" w:rsidRPr="00FE579C">
        <w:rPr>
          <w:rFonts w:ascii="GHEA Grapalat" w:hAnsi="GHEA Grapalat"/>
          <w:b/>
          <w:sz w:val="20"/>
          <w:szCs w:val="20"/>
          <w:lang w:val="hy-AM"/>
        </w:rPr>
        <w:t>հատուցման գործընթացի վերաբերյալ կարգը (տեղեկատվություն)</w:t>
      </w:r>
      <w:r w:rsidR="00C30388" w:rsidRPr="00FE579C">
        <w:rPr>
          <w:rFonts w:ascii="GHEA Grapalat" w:hAnsi="GHEA Grapalat"/>
          <w:b/>
          <w:sz w:val="20"/>
          <w:szCs w:val="20"/>
          <w:lang w:val="hy-AM"/>
        </w:rPr>
        <w:t>:</w:t>
      </w:r>
    </w:p>
    <w:p w:rsidR="00712EA5" w:rsidRPr="00FE579C" w:rsidRDefault="00336E61" w:rsidP="00FE579C">
      <w:pPr>
        <w:pStyle w:val="ListParagraph"/>
        <w:numPr>
          <w:ilvl w:val="0"/>
          <w:numId w:val="31"/>
        </w:numPr>
        <w:jc w:val="both"/>
        <w:rPr>
          <w:rFonts w:ascii="GHEA Grapalat" w:hAnsi="GHEA Grapalat"/>
          <w:b/>
          <w:sz w:val="20"/>
          <w:szCs w:val="20"/>
          <w:lang w:val="hy-AM"/>
        </w:rPr>
      </w:pPr>
      <w:r w:rsidRPr="00FE579C">
        <w:rPr>
          <w:rFonts w:ascii="GHEA Grapalat" w:hAnsi="GHEA Grapalat"/>
          <w:b/>
          <w:bCs/>
          <w:sz w:val="20"/>
          <w:szCs w:val="20"/>
          <w:lang w:val="hy-AM"/>
        </w:rPr>
        <w:t xml:space="preserve">Ապահովագրական ընկերությունը (Կատարողը) </w:t>
      </w:r>
      <w:r w:rsidR="009E1224" w:rsidRPr="00FE579C">
        <w:rPr>
          <w:rFonts w:ascii="GHEA Grapalat" w:hAnsi="GHEA Grapalat"/>
          <w:b/>
          <w:bCs/>
          <w:sz w:val="20"/>
          <w:szCs w:val="20"/>
          <w:lang w:val="hy-AM"/>
        </w:rPr>
        <w:t>պետք է ներկայացնի</w:t>
      </w:r>
      <w:r w:rsidR="009E1224" w:rsidRPr="00FE579C">
        <w:rPr>
          <w:rFonts w:ascii="GHEA Grapalat" w:hAnsi="GHEA Grapalat"/>
          <w:b/>
          <w:sz w:val="20"/>
          <w:szCs w:val="20"/>
          <w:lang w:val="hy-AM"/>
        </w:rPr>
        <w:t xml:space="preserve"> ապահովագրական </w:t>
      </w:r>
      <w:r w:rsidR="00FE579C" w:rsidRPr="00FE579C">
        <w:rPr>
          <w:rFonts w:ascii="GHEA Grapalat" w:hAnsi="GHEA Grapalat"/>
          <w:b/>
          <w:sz w:val="20"/>
          <w:szCs w:val="20"/>
          <w:lang w:val="hy-AM"/>
        </w:rPr>
        <w:t xml:space="preserve">  </w:t>
      </w:r>
      <w:r w:rsidR="009E1224" w:rsidRPr="00FE579C">
        <w:rPr>
          <w:rFonts w:ascii="GHEA Grapalat" w:hAnsi="GHEA Grapalat"/>
          <w:b/>
          <w:sz w:val="20"/>
          <w:szCs w:val="20"/>
          <w:lang w:val="hy-AM"/>
        </w:rPr>
        <w:t xml:space="preserve">ընկերության հետ չհամագործակցող, </w:t>
      </w:r>
      <w:r w:rsidR="00F66EF9" w:rsidRPr="00FE579C">
        <w:rPr>
          <w:rFonts w:ascii="GHEA Grapalat" w:hAnsi="GHEA Grapalat"/>
          <w:b/>
          <w:sz w:val="20"/>
          <w:szCs w:val="20"/>
          <w:lang w:val="hy-AM"/>
        </w:rPr>
        <w:t xml:space="preserve">շահառուի կողմից </w:t>
      </w:r>
      <w:r w:rsidR="009E1224" w:rsidRPr="00FE579C">
        <w:rPr>
          <w:rFonts w:ascii="GHEA Grapalat" w:hAnsi="GHEA Grapalat"/>
          <w:b/>
          <w:sz w:val="20"/>
          <w:szCs w:val="20"/>
          <w:lang w:val="hy-AM"/>
        </w:rPr>
        <w:t>նախընտրած բժշկական հաստատություններ դիմելու դեպքում</w:t>
      </w:r>
      <w:r w:rsidR="00893B42" w:rsidRPr="00FE579C">
        <w:rPr>
          <w:rFonts w:ascii="GHEA Grapalat" w:hAnsi="GHEA Grapalat"/>
          <w:b/>
          <w:sz w:val="20"/>
          <w:szCs w:val="20"/>
          <w:lang w:val="hy-AM"/>
        </w:rPr>
        <w:t xml:space="preserve"> հատուցման </w:t>
      </w:r>
      <w:r w:rsidR="00712EA5" w:rsidRPr="00FE579C">
        <w:rPr>
          <w:rFonts w:ascii="GHEA Grapalat" w:hAnsi="GHEA Grapalat"/>
          <w:b/>
          <w:sz w:val="20"/>
          <w:szCs w:val="20"/>
          <w:lang w:val="hy-AM"/>
        </w:rPr>
        <w:t>վերաբերյալ կարգը (տեղեկատվություն)</w:t>
      </w:r>
      <w:r w:rsidR="00C30388" w:rsidRPr="00FE579C">
        <w:rPr>
          <w:rFonts w:ascii="GHEA Grapalat" w:hAnsi="GHEA Grapalat"/>
          <w:b/>
          <w:sz w:val="20"/>
          <w:szCs w:val="20"/>
          <w:lang w:val="hy-AM"/>
        </w:rPr>
        <w:t>:</w:t>
      </w:r>
    </w:p>
    <w:p w:rsidR="00E31079" w:rsidRPr="00FE579C" w:rsidRDefault="00E31079" w:rsidP="00FE579C">
      <w:pPr>
        <w:pStyle w:val="ListParagraph"/>
        <w:numPr>
          <w:ilvl w:val="0"/>
          <w:numId w:val="31"/>
        </w:numPr>
        <w:jc w:val="both"/>
        <w:rPr>
          <w:rFonts w:ascii="GHEA Grapalat" w:hAnsi="GHEA Grapalat" w:cs="Arial"/>
          <w:b/>
          <w:sz w:val="20"/>
          <w:szCs w:val="20"/>
          <w:lang w:val="hy-AM"/>
        </w:rPr>
      </w:pPr>
      <w:r w:rsidRPr="00FE579C">
        <w:rPr>
          <w:rFonts w:ascii="GHEA Grapalat" w:hAnsi="GHEA Grapalat"/>
          <w:b/>
          <w:bCs/>
          <w:sz w:val="20"/>
          <w:szCs w:val="20"/>
          <w:lang w:val="hy-AM"/>
        </w:rPr>
        <w:t xml:space="preserve">Ապահովագրական ընկերությունը (Կատարողը)  պետք է </w:t>
      </w:r>
      <w:r w:rsidR="00FE579C" w:rsidRPr="00FE579C">
        <w:rPr>
          <w:rFonts w:ascii="GHEA Grapalat" w:hAnsi="GHEA Grapalat"/>
          <w:b/>
          <w:bCs/>
          <w:sz w:val="20"/>
          <w:szCs w:val="20"/>
          <w:lang w:val="hy-AM"/>
        </w:rPr>
        <w:t xml:space="preserve">ներկայացնի </w:t>
      </w:r>
      <w:r w:rsidR="007E1F67" w:rsidRPr="00FE579C">
        <w:rPr>
          <w:rFonts w:ascii="GHEA Grapalat" w:hAnsi="GHEA Grapalat"/>
          <w:b/>
          <w:bCs/>
          <w:sz w:val="20"/>
          <w:szCs w:val="20"/>
          <w:lang w:val="hy-AM"/>
        </w:rPr>
        <w:t>ա</w:t>
      </w:r>
      <w:r w:rsidRPr="00FE579C">
        <w:rPr>
          <w:rFonts w:ascii="GHEA Grapalat" w:hAnsi="GHEA Grapalat" w:cs="Arial"/>
          <w:b/>
          <w:sz w:val="20"/>
          <w:szCs w:val="20"/>
          <w:lang w:val="hy-AM"/>
        </w:rPr>
        <w:t xml:space="preserve">րտահիվանդանոցային պայմաններում իրականացվող` հատուկ և դժվարամատչելի ախտորոշիչ հետազոտությունների </w:t>
      </w:r>
      <w:r w:rsidR="00CC1678" w:rsidRPr="00FE579C">
        <w:rPr>
          <w:rFonts w:ascii="GHEA Grapalat" w:hAnsi="GHEA Grapalat" w:cs="Arial"/>
          <w:b/>
          <w:sz w:val="20"/>
          <w:szCs w:val="20"/>
          <w:lang w:val="hy-AM"/>
        </w:rPr>
        <w:t xml:space="preserve">համար </w:t>
      </w:r>
      <w:r w:rsidR="00150728" w:rsidRPr="00FE579C">
        <w:rPr>
          <w:rFonts w:ascii="GHEA Grapalat" w:hAnsi="GHEA Grapalat" w:cs="Arial"/>
          <w:b/>
          <w:sz w:val="20"/>
          <w:szCs w:val="20"/>
          <w:lang w:val="hy-AM"/>
        </w:rPr>
        <w:t>սահմանված</w:t>
      </w:r>
      <w:r w:rsidRPr="00FE579C">
        <w:rPr>
          <w:rFonts w:ascii="GHEA Grapalat" w:hAnsi="GHEA Grapalat" w:cs="Arial"/>
          <w:b/>
          <w:sz w:val="20"/>
          <w:szCs w:val="20"/>
          <w:lang w:val="hy-AM"/>
        </w:rPr>
        <w:t xml:space="preserve"> համավճարի չափը</w:t>
      </w:r>
      <w:r w:rsidR="00976AB7">
        <w:rPr>
          <w:rFonts w:ascii="GHEA Grapalat" w:hAnsi="GHEA Grapalat" w:cs="Arial"/>
          <w:b/>
          <w:sz w:val="20"/>
          <w:szCs w:val="20"/>
          <w:lang w:val="hy-AM"/>
        </w:rPr>
        <w:t xml:space="preserve"> </w:t>
      </w:r>
      <w:r w:rsidR="00150728" w:rsidRPr="00FE579C">
        <w:rPr>
          <w:rFonts w:ascii="GHEA Grapalat" w:hAnsi="GHEA Grapalat" w:cs="Arial"/>
          <w:b/>
          <w:sz w:val="20"/>
          <w:szCs w:val="20"/>
          <w:lang w:val="hy-AM"/>
        </w:rPr>
        <w:t>(տեղեկատվություն)</w:t>
      </w:r>
      <w:r w:rsidR="00976AB7">
        <w:rPr>
          <w:rFonts w:ascii="GHEA Grapalat" w:hAnsi="GHEA Grapalat" w:cs="Arial"/>
          <w:b/>
          <w:sz w:val="20"/>
          <w:szCs w:val="20"/>
          <w:lang w:val="hy-AM"/>
        </w:rPr>
        <w:t>:</w:t>
      </w:r>
    </w:p>
    <w:p w:rsidR="00E31079" w:rsidRPr="002811AE" w:rsidRDefault="00E31079" w:rsidP="00FE579C">
      <w:pPr>
        <w:pStyle w:val="ListParagraph"/>
        <w:ind w:left="426"/>
        <w:jc w:val="both"/>
        <w:rPr>
          <w:rFonts w:ascii="GHEA Grapalat" w:hAnsi="GHEA Grapalat"/>
          <w:b/>
          <w:sz w:val="20"/>
          <w:szCs w:val="20"/>
          <w:lang w:val="hy-AM"/>
        </w:rPr>
      </w:pPr>
    </w:p>
    <w:p w:rsidR="005C78B8" w:rsidRPr="002811AE" w:rsidRDefault="005C78B8" w:rsidP="00FE579C">
      <w:pPr>
        <w:pStyle w:val="ListParagraph"/>
        <w:ind w:left="0"/>
        <w:jc w:val="both"/>
        <w:rPr>
          <w:rFonts w:ascii="GHEA Grapalat" w:hAnsi="GHEA Grapalat"/>
          <w:b/>
          <w:sz w:val="20"/>
          <w:szCs w:val="20"/>
          <w:lang w:val="hy-AM"/>
        </w:rPr>
      </w:pPr>
    </w:p>
    <w:p w:rsidR="008A3F33" w:rsidRPr="002811AE" w:rsidRDefault="008A3F33" w:rsidP="00FE579C">
      <w:pPr>
        <w:pStyle w:val="ListParagraph"/>
        <w:ind w:left="0"/>
        <w:jc w:val="both"/>
        <w:rPr>
          <w:rFonts w:ascii="GHEA Grapalat" w:hAnsi="GHEA Grapalat"/>
          <w:b/>
          <w:sz w:val="20"/>
          <w:szCs w:val="20"/>
          <w:lang w:val="hy-AM"/>
        </w:rPr>
      </w:pPr>
    </w:p>
    <w:sectPr w:rsidR="008A3F33" w:rsidRPr="002811AE" w:rsidSect="005A6B49">
      <w:pgSz w:w="12240" w:h="15840"/>
      <w:pgMar w:top="568"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3922"/>
    <w:multiLevelType w:val="hybridMultilevel"/>
    <w:tmpl w:val="13E23AD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9F70A0"/>
    <w:multiLevelType w:val="hybridMultilevel"/>
    <w:tmpl w:val="D764D604"/>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332CF"/>
    <w:multiLevelType w:val="hybridMultilevel"/>
    <w:tmpl w:val="B816A494"/>
    <w:lvl w:ilvl="0" w:tplc="8C507ABE">
      <w:start w:val="1"/>
      <w:numFmt w:val="decimal"/>
      <w:lvlText w:val="5․%1."/>
      <w:lvlJc w:val="left"/>
      <w:pPr>
        <w:ind w:left="10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8359A"/>
    <w:multiLevelType w:val="multilevel"/>
    <w:tmpl w:val="66089E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C442C6"/>
    <w:multiLevelType w:val="multilevel"/>
    <w:tmpl w:val="6BDA0EAE"/>
    <w:lvl w:ilvl="0">
      <w:start w:val="9"/>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F820A1"/>
    <w:multiLevelType w:val="hybridMultilevel"/>
    <w:tmpl w:val="107A5D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16D9E"/>
    <w:multiLevelType w:val="hybridMultilevel"/>
    <w:tmpl w:val="33DE4BEA"/>
    <w:lvl w:ilvl="0" w:tplc="A8E0336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E6B98"/>
    <w:multiLevelType w:val="hybridMultilevel"/>
    <w:tmpl w:val="CAB049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C43EA"/>
    <w:multiLevelType w:val="hybridMultilevel"/>
    <w:tmpl w:val="707CC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261F2"/>
    <w:multiLevelType w:val="hybridMultilevel"/>
    <w:tmpl w:val="BE2E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115F4"/>
    <w:multiLevelType w:val="hybridMultilevel"/>
    <w:tmpl w:val="D5888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0204CC"/>
    <w:multiLevelType w:val="hybridMultilevel"/>
    <w:tmpl w:val="5CF0F2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05F45"/>
    <w:multiLevelType w:val="multilevel"/>
    <w:tmpl w:val="66089E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E23637"/>
    <w:multiLevelType w:val="hybridMultilevel"/>
    <w:tmpl w:val="350C7DD6"/>
    <w:lvl w:ilvl="0" w:tplc="E0A00D4C">
      <w:start w:val="1"/>
      <w:numFmt w:val="decimal"/>
      <w:lvlText w:val="7․%1."/>
      <w:lvlJc w:val="left"/>
      <w:pPr>
        <w:ind w:left="10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9161C"/>
    <w:multiLevelType w:val="hybridMultilevel"/>
    <w:tmpl w:val="A4FE4F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37EA3"/>
    <w:multiLevelType w:val="hybridMultilevel"/>
    <w:tmpl w:val="12E6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961FA"/>
    <w:multiLevelType w:val="hybridMultilevel"/>
    <w:tmpl w:val="0BC4D0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D">
      <w:start w:val="1"/>
      <w:numFmt w:val="bullet"/>
      <w:lvlText w:val=""/>
      <w:lvlJc w:val="left"/>
      <w:pPr>
        <w:ind w:left="3372" w:hanging="852"/>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F56BA6"/>
    <w:multiLevelType w:val="multilevel"/>
    <w:tmpl w:val="4672FDEE"/>
    <w:lvl w:ilvl="0">
      <w:start w:val="1"/>
      <w:numFmt w:val="decimal"/>
      <w:lvlText w:val="%1."/>
      <w:lvlJc w:val="left"/>
      <w:pPr>
        <w:ind w:left="720" w:hanging="360"/>
      </w:pPr>
      <w:rPr>
        <w:rFonts w:hint="default"/>
        <w:b/>
        <w:sz w:val="16"/>
        <w:szCs w:val="16"/>
      </w:rPr>
    </w:lvl>
    <w:lvl w:ilvl="1">
      <w:start w:val="1"/>
      <w:numFmt w:val="decimal"/>
      <w:lvlText w:val="1.%2."/>
      <w:lvlJc w:val="left"/>
      <w:pPr>
        <w:ind w:left="720" w:hanging="720"/>
      </w:pPr>
      <w:rPr>
        <w:rFonts w:hint="default"/>
        <w:b w:val="0"/>
        <w:color w:val="auto"/>
        <w:sz w:val="15"/>
        <w:szCs w:val="15"/>
      </w:rPr>
    </w:lvl>
    <w:lvl w:ilvl="2">
      <w:start w:val="1"/>
      <w:numFmt w:val="decimal"/>
      <w:lvlText w:val="2․%3."/>
      <w:lvlJc w:val="left"/>
      <w:pPr>
        <w:ind w:left="1440" w:hanging="1080"/>
      </w:pPr>
      <w:rPr>
        <w:rFonts w:hint="default"/>
        <w:b w:val="0"/>
        <w:color w:val="auto"/>
        <w:sz w:val="22"/>
        <w:szCs w:val="22"/>
      </w:rPr>
    </w:lvl>
    <w:lvl w:ilvl="3">
      <w:start w:val="1"/>
      <w:numFmt w:val="decimal"/>
      <w:isLgl/>
      <w:lvlText w:val="%1.%2.%3.%4."/>
      <w:lvlJc w:val="left"/>
      <w:pPr>
        <w:ind w:left="1440" w:hanging="1080"/>
      </w:pPr>
      <w:rPr>
        <w:rFonts w:hint="default"/>
        <w:b w:val="0"/>
        <w:color w:val="auto"/>
      </w:rPr>
    </w:lvl>
    <w:lvl w:ilvl="4">
      <w:start w:val="1"/>
      <w:numFmt w:val="decimal"/>
      <w:isLgl/>
      <w:lvlText w:val="%1.%2.%3.%4.%5."/>
      <w:lvlJc w:val="left"/>
      <w:pPr>
        <w:ind w:left="1800" w:hanging="1440"/>
      </w:pPr>
      <w:rPr>
        <w:rFonts w:hint="default"/>
        <w:color w:val="4D4D4D"/>
      </w:rPr>
    </w:lvl>
    <w:lvl w:ilvl="5">
      <w:start w:val="1"/>
      <w:numFmt w:val="decimal"/>
      <w:isLgl/>
      <w:lvlText w:val="%1.%2.%3.%4.%5.%6."/>
      <w:lvlJc w:val="left"/>
      <w:pPr>
        <w:ind w:left="2160" w:hanging="1800"/>
      </w:pPr>
      <w:rPr>
        <w:rFonts w:hint="default"/>
        <w:color w:val="4D4D4D"/>
      </w:rPr>
    </w:lvl>
    <w:lvl w:ilvl="6">
      <w:start w:val="1"/>
      <w:numFmt w:val="decimal"/>
      <w:isLgl/>
      <w:lvlText w:val="%1.%2.%3.%4.%5.%6.%7."/>
      <w:lvlJc w:val="left"/>
      <w:pPr>
        <w:ind w:left="2160" w:hanging="1800"/>
      </w:pPr>
      <w:rPr>
        <w:rFonts w:hint="default"/>
        <w:color w:val="4D4D4D"/>
      </w:rPr>
    </w:lvl>
    <w:lvl w:ilvl="7">
      <w:start w:val="1"/>
      <w:numFmt w:val="decimal"/>
      <w:isLgl/>
      <w:lvlText w:val="%1.%2.%3.%4.%5.%6.%7.%8."/>
      <w:lvlJc w:val="left"/>
      <w:pPr>
        <w:ind w:left="2520" w:hanging="2160"/>
      </w:pPr>
      <w:rPr>
        <w:rFonts w:hint="default"/>
        <w:color w:val="4D4D4D"/>
      </w:rPr>
    </w:lvl>
    <w:lvl w:ilvl="8">
      <w:start w:val="1"/>
      <w:numFmt w:val="decimal"/>
      <w:isLgl/>
      <w:lvlText w:val="%1.%2.%3.%4.%5.%6.%7.%8.%9."/>
      <w:lvlJc w:val="left"/>
      <w:pPr>
        <w:ind w:left="2880" w:hanging="2520"/>
      </w:pPr>
      <w:rPr>
        <w:rFonts w:hint="default"/>
        <w:color w:val="4D4D4D"/>
      </w:rPr>
    </w:lvl>
  </w:abstractNum>
  <w:abstractNum w:abstractNumId="18" w15:restartNumberingAfterBreak="0">
    <w:nsid w:val="52682906"/>
    <w:multiLevelType w:val="hybridMultilevel"/>
    <w:tmpl w:val="F926E9E6"/>
    <w:lvl w:ilvl="0" w:tplc="338E414E">
      <w:start w:val="1"/>
      <w:numFmt w:val="decimal"/>
      <w:lvlText w:val="6․%1."/>
      <w:lvlJc w:val="left"/>
      <w:pPr>
        <w:ind w:left="10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63780"/>
    <w:multiLevelType w:val="hybridMultilevel"/>
    <w:tmpl w:val="ACF83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26D5B"/>
    <w:multiLevelType w:val="hybridMultilevel"/>
    <w:tmpl w:val="2B408F54"/>
    <w:lvl w:ilvl="0" w:tplc="49D271E4">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B7A"/>
    <w:multiLevelType w:val="hybridMultilevel"/>
    <w:tmpl w:val="DC705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C46BE"/>
    <w:multiLevelType w:val="multilevel"/>
    <w:tmpl w:val="ACE43082"/>
    <w:lvl w:ilvl="0">
      <w:start w:val="2"/>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8C661B"/>
    <w:multiLevelType w:val="hybridMultilevel"/>
    <w:tmpl w:val="CF84760A"/>
    <w:lvl w:ilvl="0" w:tplc="17264CCE">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523C52"/>
    <w:multiLevelType w:val="hybridMultilevel"/>
    <w:tmpl w:val="02DAB552"/>
    <w:lvl w:ilvl="0" w:tplc="9C9EDC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C29D6"/>
    <w:multiLevelType w:val="hybridMultilevel"/>
    <w:tmpl w:val="A1FA5C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06D4C9C"/>
    <w:multiLevelType w:val="multilevel"/>
    <w:tmpl w:val="8C923AAA"/>
    <w:lvl w:ilvl="0">
      <w:start w:val="1"/>
      <w:numFmt w:val="decimal"/>
      <w:lvlText w:val="%1."/>
      <w:lvlJc w:val="left"/>
      <w:pPr>
        <w:ind w:left="720" w:hanging="360"/>
      </w:pPr>
      <w:rPr>
        <w:rFonts w:ascii="GHEA Grapalat" w:hAnsi="GHEA Grapalat" w:hint="default"/>
        <w:b w:val="0"/>
        <w:sz w:val="24"/>
        <w:szCs w:val="24"/>
      </w:rPr>
    </w:lvl>
    <w:lvl w:ilvl="1">
      <w:start w:val="1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3AA08E2"/>
    <w:multiLevelType w:val="hybridMultilevel"/>
    <w:tmpl w:val="C14E4D5C"/>
    <w:lvl w:ilvl="0" w:tplc="CBDA1AFE">
      <w:start w:val="1"/>
      <w:numFmt w:val="decimal"/>
      <w:lvlText w:val="8․%1."/>
      <w:lvlJc w:val="left"/>
      <w:pPr>
        <w:ind w:left="1095" w:hanging="360"/>
      </w:pPr>
      <w:rPr>
        <w:rFonts w:hint="default"/>
      </w:rPr>
    </w:lvl>
    <w:lvl w:ilvl="1" w:tplc="48601CF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D29F8"/>
    <w:multiLevelType w:val="multilevel"/>
    <w:tmpl w:val="2E5CC6E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cs="Arial" w:hint="default"/>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080" w:hanging="72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440" w:hanging="108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1800" w:hanging="144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29" w15:restartNumberingAfterBreak="0">
    <w:nsid w:val="76A1478D"/>
    <w:multiLevelType w:val="hybridMultilevel"/>
    <w:tmpl w:val="05D877A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ACC68FC">
      <w:numFmt w:val="bullet"/>
      <w:lvlText w:val="•"/>
      <w:lvlJc w:val="left"/>
      <w:pPr>
        <w:ind w:left="3372" w:hanging="852"/>
      </w:pPr>
      <w:rPr>
        <w:rFonts w:ascii="Calibri" w:eastAsia="Calibri" w:hAnsi="Calibri" w:cs="Calibri"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4F4DA1"/>
    <w:multiLevelType w:val="hybridMultilevel"/>
    <w:tmpl w:val="10B8E434"/>
    <w:lvl w:ilvl="0" w:tplc="A0B85C1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2E4F07"/>
    <w:multiLevelType w:val="hybridMultilevel"/>
    <w:tmpl w:val="EA30F2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0"/>
  </w:num>
  <w:num w:numId="3">
    <w:abstractNumId w:val="6"/>
  </w:num>
  <w:num w:numId="4">
    <w:abstractNumId w:val="0"/>
  </w:num>
  <w:num w:numId="5">
    <w:abstractNumId w:val="2"/>
  </w:num>
  <w:num w:numId="6">
    <w:abstractNumId w:val="18"/>
  </w:num>
  <w:num w:numId="7">
    <w:abstractNumId w:val="13"/>
  </w:num>
  <w:num w:numId="8">
    <w:abstractNumId w:val="27"/>
  </w:num>
  <w:num w:numId="9">
    <w:abstractNumId w:val="4"/>
  </w:num>
  <w:num w:numId="10">
    <w:abstractNumId w:val="1"/>
  </w:num>
  <w:num w:numId="11">
    <w:abstractNumId w:val="22"/>
  </w:num>
  <w:num w:numId="12">
    <w:abstractNumId w:val="26"/>
  </w:num>
  <w:num w:numId="13">
    <w:abstractNumId w:val="7"/>
  </w:num>
  <w:num w:numId="14">
    <w:abstractNumId w:val="14"/>
  </w:num>
  <w:num w:numId="15">
    <w:abstractNumId w:val="15"/>
  </w:num>
  <w:num w:numId="16">
    <w:abstractNumId w:val="24"/>
  </w:num>
  <w:num w:numId="17">
    <w:abstractNumId w:val="10"/>
  </w:num>
  <w:num w:numId="18">
    <w:abstractNumId w:val="19"/>
  </w:num>
  <w:num w:numId="19">
    <w:abstractNumId w:val="29"/>
  </w:num>
  <w:num w:numId="20">
    <w:abstractNumId w:val="25"/>
  </w:num>
  <w:num w:numId="21">
    <w:abstractNumId w:val="11"/>
  </w:num>
  <w:num w:numId="22">
    <w:abstractNumId w:val="16"/>
  </w:num>
  <w:num w:numId="23">
    <w:abstractNumId w:val="12"/>
  </w:num>
  <w:num w:numId="24">
    <w:abstractNumId w:val="3"/>
  </w:num>
  <w:num w:numId="25">
    <w:abstractNumId w:val="23"/>
  </w:num>
  <w:num w:numId="26">
    <w:abstractNumId w:val="30"/>
  </w:num>
  <w:num w:numId="27">
    <w:abstractNumId w:val="9"/>
  </w:num>
  <w:num w:numId="28">
    <w:abstractNumId w:val="21"/>
  </w:num>
  <w:num w:numId="29">
    <w:abstractNumId w:val="28"/>
  </w:num>
  <w:num w:numId="30">
    <w:abstractNumId w:val="31"/>
  </w:num>
  <w:num w:numId="31">
    <w:abstractNumId w:val="5"/>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867"/>
    <w:rsid w:val="00007C44"/>
    <w:rsid w:val="00074112"/>
    <w:rsid w:val="00087850"/>
    <w:rsid w:val="0009786F"/>
    <w:rsid w:val="000A5F2D"/>
    <w:rsid w:val="000C4A2C"/>
    <w:rsid w:val="000D74AB"/>
    <w:rsid w:val="00116E8F"/>
    <w:rsid w:val="00150728"/>
    <w:rsid w:val="00164A3C"/>
    <w:rsid w:val="001A42ED"/>
    <w:rsid w:val="001B74CD"/>
    <w:rsid w:val="001C6957"/>
    <w:rsid w:val="001D5404"/>
    <w:rsid w:val="001F4EBA"/>
    <w:rsid w:val="0020474E"/>
    <w:rsid w:val="00207121"/>
    <w:rsid w:val="00210437"/>
    <w:rsid w:val="002163E9"/>
    <w:rsid w:val="0023331F"/>
    <w:rsid w:val="00240656"/>
    <w:rsid w:val="002458C0"/>
    <w:rsid w:val="00252CA9"/>
    <w:rsid w:val="00263986"/>
    <w:rsid w:val="00275BDA"/>
    <w:rsid w:val="002811AE"/>
    <w:rsid w:val="00296A14"/>
    <w:rsid w:val="002A2E23"/>
    <w:rsid w:val="002B7627"/>
    <w:rsid w:val="002C2362"/>
    <w:rsid w:val="002F12F0"/>
    <w:rsid w:val="00336E61"/>
    <w:rsid w:val="0037027D"/>
    <w:rsid w:val="003913C6"/>
    <w:rsid w:val="003B2E0D"/>
    <w:rsid w:val="003C7BF1"/>
    <w:rsid w:val="00406DE8"/>
    <w:rsid w:val="004C69F0"/>
    <w:rsid w:val="00503292"/>
    <w:rsid w:val="00513867"/>
    <w:rsid w:val="005157F5"/>
    <w:rsid w:val="00526FF7"/>
    <w:rsid w:val="00537CD6"/>
    <w:rsid w:val="00541487"/>
    <w:rsid w:val="005454C1"/>
    <w:rsid w:val="00554DC7"/>
    <w:rsid w:val="00560832"/>
    <w:rsid w:val="00567D06"/>
    <w:rsid w:val="005816A1"/>
    <w:rsid w:val="005A6B49"/>
    <w:rsid w:val="005C78B8"/>
    <w:rsid w:val="005E3372"/>
    <w:rsid w:val="0061619A"/>
    <w:rsid w:val="006445AA"/>
    <w:rsid w:val="00663D8E"/>
    <w:rsid w:val="00664163"/>
    <w:rsid w:val="00671169"/>
    <w:rsid w:val="006729F6"/>
    <w:rsid w:val="00686B03"/>
    <w:rsid w:val="006A3736"/>
    <w:rsid w:val="006B2321"/>
    <w:rsid w:val="006D1B02"/>
    <w:rsid w:val="006E2777"/>
    <w:rsid w:val="006F0480"/>
    <w:rsid w:val="006F04AE"/>
    <w:rsid w:val="00711732"/>
    <w:rsid w:val="00712EA5"/>
    <w:rsid w:val="00713FCA"/>
    <w:rsid w:val="00762708"/>
    <w:rsid w:val="00764A36"/>
    <w:rsid w:val="007846F4"/>
    <w:rsid w:val="007B7329"/>
    <w:rsid w:val="007C52B6"/>
    <w:rsid w:val="007C6E92"/>
    <w:rsid w:val="007E1F67"/>
    <w:rsid w:val="007F46B9"/>
    <w:rsid w:val="00845CE2"/>
    <w:rsid w:val="00855F7F"/>
    <w:rsid w:val="00865170"/>
    <w:rsid w:val="00872F26"/>
    <w:rsid w:val="00874EE5"/>
    <w:rsid w:val="00884CD5"/>
    <w:rsid w:val="00893B42"/>
    <w:rsid w:val="008A3F33"/>
    <w:rsid w:val="008C0E6B"/>
    <w:rsid w:val="008C2EFD"/>
    <w:rsid w:val="008C4184"/>
    <w:rsid w:val="008D408B"/>
    <w:rsid w:val="00906A8A"/>
    <w:rsid w:val="00970EF2"/>
    <w:rsid w:val="00976AB7"/>
    <w:rsid w:val="00982481"/>
    <w:rsid w:val="009A2FBC"/>
    <w:rsid w:val="009A44FE"/>
    <w:rsid w:val="009E1224"/>
    <w:rsid w:val="00A01A9C"/>
    <w:rsid w:val="00A5340E"/>
    <w:rsid w:val="00A8056E"/>
    <w:rsid w:val="00A90C7B"/>
    <w:rsid w:val="00A94CCB"/>
    <w:rsid w:val="00A95544"/>
    <w:rsid w:val="00AB7449"/>
    <w:rsid w:val="00AC3012"/>
    <w:rsid w:val="00AD2C4B"/>
    <w:rsid w:val="00B75365"/>
    <w:rsid w:val="00B80D14"/>
    <w:rsid w:val="00B872EB"/>
    <w:rsid w:val="00B95187"/>
    <w:rsid w:val="00BA0F28"/>
    <w:rsid w:val="00BB4A04"/>
    <w:rsid w:val="00BC3542"/>
    <w:rsid w:val="00C11D8D"/>
    <w:rsid w:val="00C30388"/>
    <w:rsid w:val="00C33A96"/>
    <w:rsid w:val="00C37087"/>
    <w:rsid w:val="00C52668"/>
    <w:rsid w:val="00C55D02"/>
    <w:rsid w:val="00C9394C"/>
    <w:rsid w:val="00C948DD"/>
    <w:rsid w:val="00CB60F1"/>
    <w:rsid w:val="00CC0704"/>
    <w:rsid w:val="00CC1678"/>
    <w:rsid w:val="00CD74E3"/>
    <w:rsid w:val="00CE579F"/>
    <w:rsid w:val="00D069C2"/>
    <w:rsid w:val="00D14279"/>
    <w:rsid w:val="00D44447"/>
    <w:rsid w:val="00D46546"/>
    <w:rsid w:val="00D51F10"/>
    <w:rsid w:val="00D64C01"/>
    <w:rsid w:val="00D77FE2"/>
    <w:rsid w:val="00DD3A1B"/>
    <w:rsid w:val="00E223B4"/>
    <w:rsid w:val="00E31079"/>
    <w:rsid w:val="00E629D0"/>
    <w:rsid w:val="00E64B5D"/>
    <w:rsid w:val="00EB10D2"/>
    <w:rsid w:val="00EC40B7"/>
    <w:rsid w:val="00ED6D9B"/>
    <w:rsid w:val="00ED76AB"/>
    <w:rsid w:val="00F372D4"/>
    <w:rsid w:val="00F46FC8"/>
    <w:rsid w:val="00F5483A"/>
    <w:rsid w:val="00F66EF9"/>
    <w:rsid w:val="00FB73A7"/>
    <w:rsid w:val="00FE573E"/>
    <w:rsid w:val="00FE579C"/>
    <w:rsid w:val="00FF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F580A"/>
  <w15:chartTrackingRefBased/>
  <w15:docId w15:val="{58EA9D03-BBC1-4689-A756-1734E676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5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C3542"/>
    <w:pPr>
      <w:spacing w:before="100" w:beforeAutospacing="1" w:after="100" w:afterAutospacing="1"/>
    </w:pPr>
  </w:style>
  <w:style w:type="character" w:styleId="Strong">
    <w:name w:val="Strong"/>
    <w:qFormat/>
    <w:rsid w:val="00BC3542"/>
    <w:rPr>
      <w:b/>
      <w:bCs/>
    </w:rPr>
  </w:style>
  <w:style w:type="paragraph" w:styleId="ListParagraph">
    <w:name w:val="List Paragraph"/>
    <w:aliases w:val="Elenco Normale"/>
    <w:basedOn w:val="Normal"/>
    <w:link w:val="ListParagraphChar"/>
    <w:uiPriority w:val="34"/>
    <w:qFormat/>
    <w:rsid w:val="00BC3542"/>
    <w:pPr>
      <w:ind w:left="720"/>
    </w:pPr>
    <w:rPr>
      <w:rFonts w:ascii="Times Armenian" w:hAnsi="Times Armenian"/>
      <w:lang w:val="x-none" w:eastAsia="ru-RU"/>
    </w:rPr>
  </w:style>
  <w:style w:type="character" w:customStyle="1" w:styleId="ListParagraphChar">
    <w:name w:val="List Paragraph Char"/>
    <w:aliases w:val="Elenco Normale Char"/>
    <w:link w:val="ListParagraph"/>
    <w:uiPriority w:val="34"/>
    <w:locked/>
    <w:rsid w:val="00BC3542"/>
    <w:rPr>
      <w:rFonts w:ascii="Times Armenian" w:eastAsia="Times New Roman" w:hAnsi="Times Armenian" w:cs="Times New Roman"/>
      <w:sz w:val="24"/>
      <w:szCs w:val="24"/>
      <w:lang w:val="x-none" w:eastAsia="ru-RU"/>
    </w:rPr>
  </w:style>
  <w:style w:type="paragraph" w:customStyle="1" w:styleId="CM3">
    <w:name w:val="CM3"/>
    <w:basedOn w:val="Normal"/>
    <w:next w:val="Normal"/>
    <w:uiPriority w:val="99"/>
    <w:rsid w:val="00BC3542"/>
    <w:pPr>
      <w:widowControl w:val="0"/>
      <w:autoSpaceDE w:val="0"/>
      <w:autoSpaceDN w:val="0"/>
      <w:adjustRightInd w:val="0"/>
      <w:spacing w:line="276" w:lineRule="atLeast"/>
    </w:pPr>
    <w:rPr>
      <w:rFonts w:ascii="Times Armenian" w:hAnsi="Times Armenian" w:cs="Times Armenian"/>
      <w:lang w:val="ru-RU" w:eastAsia="ru-RU"/>
    </w:rPr>
  </w:style>
  <w:style w:type="character" w:styleId="Hyperlink">
    <w:name w:val="Hyperlink"/>
    <w:basedOn w:val="DefaultParagraphFont"/>
    <w:uiPriority w:val="99"/>
    <w:unhideWhenUsed/>
    <w:rsid w:val="008A3F33"/>
    <w:rPr>
      <w:color w:val="0563C1" w:themeColor="hyperlink"/>
      <w:u w:val="single"/>
    </w:rPr>
  </w:style>
  <w:style w:type="paragraph" w:styleId="BalloonText">
    <w:name w:val="Balloon Text"/>
    <w:basedOn w:val="Normal"/>
    <w:link w:val="BalloonTextChar"/>
    <w:uiPriority w:val="99"/>
    <w:semiHidden/>
    <w:unhideWhenUsed/>
    <w:rsid w:val="00F372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2D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232476">
      <w:bodyDiv w:val="1"/>
      <w:marLeft w:val="0"/>
      <w:marRight w:val="0"/>
      <w:marTop w:val="0"/>
      <w:marBottom w:val="0"/>
      <w:divBdr>
        <w:top w:val="none" w:sz="0" w:space="0" w:color="auto"/>
        <w:left w:val="none" w:sz="0" w:space="0" w:color="auto"/>
        <w:bottom w:val="none" w:sz="0" w:space="0" w:color="auto"/>
        <w:right w:val="none" w:sz="0" w:space="0" w:color="auto"/>
      </w:divBdr>
    </w:div>
    <w:div w:id="78940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Hrayr Beglaryan</dc:creator>
  <cp:keywords>https:/mul2.gov.am/tasks/1274910/oneclick?token=7e5daa2123a1c4eaf2311f139d4bfb59</cp:keywords>
  <dc:description/>
  <cp:lastModifiedBy>Naira Mkrtchayan</cp:lastModifiedBy>
  <cp:revision>5</cp:revision>
  <cp:lastPrinted>2021-04-30T07:32:00Z</cp:lastPrinted>
  <dcterms:created xsi:type="dcterms:W3CDTF">2026-02-05T10:48:00Z</dcterms:created>
  <dcterms:modified xsi:type="dcterms:W3CDTF">2026-02-05T11:33:00Z</dcterms:modified>
</cp:coreProperties>
</file>